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C9FB" w14:textId="77777777" w:rsidR="0071185B" w:rsidRPr="0066487A" w:rsidRDefault="0071185B" w:rsidP="005C73F6">
      <w:pPr>
        <w:pStyle w:val="StylePetroff1Verdana10pt"/>
        <w:tabs>
          <w:tab w:val="clear" w:pos="0"/>
          <w:tab w:val="num" w:pos="990"/>
        </w:tabs>
      </w:pPr>
      <w:r w:rsidRPr="0066487A">
        <w:t xml:space="preserve"> -</w:t>
      </w:r>
      <w:r w:rsidR="00BA086B" w:rsidRPr="0066487A">
        <w:t xml:space="preserve"> </w:t>
      </w:r>
      <w:r w:rsidRPr="0066487A">
        <w:t>GENERAL</w:t>
      </w:r>
    </w:p>
    <w:p w14:paraId="42A85A61" w14:textId="77777777" w:rsidR="0071185B" w:rsidRPr="0066487A" w:rsidRDefault="0071185B" w:rsidP="0066487A"/>
    <w:p w14:paraId="4FA01DEB" w14:textId="62ECD8AB" w:rsidR="0071185B" w:rsidRPr="0066487A" w:rsidRDefault="0071185B" w:rsidP="00407BEE">
      <w:pPr>
        <w:pStyle w:val="StylePetroff2TimesNewRoman10ptNotBold"/>
        <w:numPr>
          <w:ilvl w:val="1"/>
          <w:numId w:val="30"/>
        </w:numPr>
      </w:pPr>
      <w:r w:rsidRPr="0066487A">
        <w:t>GENERAL REQUIREMENTS</w:t>
      </w:r>
    </w:p>
    <w:p w14:paraId="4CA8A2AD" w14:textId="77777777" w:rsidR="0071185B" w:rsidRPr="0066487A" w:rsidRDefault="0071185B" w:rsidP="005C73F6">
      <w:pPr>
        <w:pStyle w:val="StylePetroff3TimesNewRoman10pt"/>
      </w:pPr>
      <w:r w:rsidRPr="0066487A">
        <w:t>All conditions of the contract and Division 1, General Requirements apply to this section.</w:t>
      </w:r>
    </w:p>
    <w:p w14:paraId="7C75ACAC" w14:textId="77777777" w:rsidR="0071185B" w:rsidRPr="0066487A" w:rsidRDefault="0071185B" w:rsidP="005C73F6">
      <w:pPr>
        <w:pStyle w:val="StylePetroff3TimesNewRoman10pt"/>
      </w:pPr>
      <w:r w:rsidRPr="0066487A">
        <w:t>All work shall meet applicable codes and standards, the Occupation Health &amp; Safety Act, manufacturer’s recommendations and good building practice.</w:t>
      </w:r>
    </w:p>
    <w:p w14:paraId="496E3CEB" w14:textId="77777777" w:rsidR="0071185B" w:rsidRPr="0066487A" w:rsidRDefault="0071185B" w:rsidP="005C73F6">
      <w:pPr>
        <w:pStyle w:val="StylePetroff3TimesNewRoman10pt"/>
      </w:pPr>
      <w:r w:rsidRPr="0066487A">
        <w:t xml:space="preserve">System Description: </w:t>
      </w:r>
      <w:r w:rsidR="00B11842">
        <w:t xml:space="preserve"> A p</w:t>
      </w:r>
      <w:r w:rsidRPr="0066487A">
        <w:t xml:space="preserve">ressure moderated, </w:t>
      </w:r>
      <w:r w:rsidR="005B334C">
        <w:t xml:space="preserve">Geometrically Defined Drainage Cavity (GDDC) </w:t>
      </w:r>
      <w:r w:rsidR="005B334C" w:rsidRPr="0066487A">
        <w:t xml:space="preserve">Exterior Insulation </w:t>
      </w:r>
      <w:r w:rsidRPr="0066487A">
        <w:t>and Finish System that includes a water resistive barrier</w:t>
      </w:r>
      <w:r w:rsidR="00B11842">
        <w:t xml:space="preserve">, applied to the substrate that could serve as well as an </w:t>
      </w:r>
      <w:r w:rsidRPr="0066487A">
        <w:t>air/vapour barrier</w:t>
      </w:r>
      <w:r w:rsidR="00B11842">
        <w:t xml:space="preserve">.  The exterior insulation and finish system is </w:t>
      </w:r>
      <w:r w:rsidRPr="0066487A">
        <w:t>intended for use on buildings where the Building Code allows the use of fire-tested wall assemblies which include combustible foam plastic insulation.</w:t>
      </w:r>
    </w:p>
    <w:p w14:paraId="2523D5B8" w14:textId="77777777" w:rsidR="00177C7B" w:rsidRPr="0066487A" w:rsidRDefault="00177C7B" w:rsidP="00041FD8">
      <w:pPr>
        <w:pStyle w:val="StyleSpecSNVerdana"/>
        <w:ind w:left="540"/>
      </w:pPr>
      <w:r>
        <w:t xml:space="preserve">SPEC NOTE:  </w:t>
      </w:r>
      <w:r w:rsidRPr="0066487A">
        <w:t xml:space="preserve">The Designer must decide whether the wall assembly of this structure requires an air barrier or an air/vapour barrier. </w:t>
      </w:r>
    </w:p>
    <w:p w14:paraId="6ACABF38" w14:textId="573BCB68" w:rsidR="0071185B" w:rsidRPr="0066487A" w:rsidRDefault="0071185B" w:rsidP="00407BEE">
      <w:pPr>
        <w:pStyle w:val="StylePetroff2TimesNewRoman10ptNotBold"/>
        <w:numPr>
          <w:ilvl w:val="1"/>
          <w:numId w:val="30"/>
        </w:numPr>
      </w:pPr>
      <w:r w:rsidRPr="0066487A">
        <w:t>COORDINATION</w:t>
      </w:r>
    </w:p>
    <w:p w14:paraId="26656974" w14:textId="24EB7001" w:rsidR="00B11842" w:rsidRPr="0066487A" w:rsidRDefault="0071185B" w:rsidP="000D272B">
      <w:pPr>
        <w:pStyle w:val="StylePetroff3TimesNewRoman10pt"/>
        <w:numPr>
          <w:ilvl w:val="2"/>
          <w:numId w:val="15"/>
        </w:numPr>
        <w:spacing w:after="240"/>
      </w:pPr>
      <w:r w:rsidRPr="0066487A">
        <w:t xml:space="preserve">Ensure that the work of this section is coordinated with the work of </w:t>
      </w:r>
      <w:r w:rsidR="00B11842">
        <w:t xml:space="preserve">other </w:t>
      </w:r>
      <w:r w:rsidRPr="0066487A">
        <w:t>related sections.</w:t>
      </w:r>
    </w:p>
    <w:p w14:paraId="1B8B60D5" w14:textId="77777777" w:rsidR="005A3F52" w:rsidRPr="0066487A" w:rsidRDefault="005A3F52" w:rsidP="00407BEE">
      <w:pPr>
        <w:pStyle w:val="StylePetroff2TimesNewRoman10ptNotBold"/>
        <w:numPr>
          <w:ilvl w:val="1"/>
          <w:numId w:val="30"/>
        </w:numPr>
      </w:pPr>
      <w:r w:rsidRPr="0066487A">
        <w:t>RELATED SECTIONS</w:t>
      </w:r>
    </w:p>
    <w:p w14:paraId="4D0E8F1D" w14:textId="77777777" w:rsidR="005A3F52" w:rsidRPr="0066487A" w:rsidRDefault="005A3F52" w:rsidP="005A3F52">
      <w:pPr>
        <w:pStyle w:val="Style112Before"/>
        <w:tabs>
          <w:tab w:val="clear" w:pos="5760"/>
          <w:tab w:val="left" w:pos="4253"/>
          <w:tab w:val="left" w:pos="8640"/>
        </w:tabs>
        <w:ind w:left="1430"/>
      </w:pPr>
      <w:r>
        <w:t>Section 03 30 00</w:t>
      </w:r>
      <w:r>
        <w:tab/>
        <w:t xml:space="preserve">Cast-in-Place Concrete </w:t>
      </w:r>
    </w:p>
    <w:p w14:paraId="42952D2B" w14:textId="77777777" w:rsidR="005A3F52" w:rsidRPr="0066487A" w:rsidRDefault="005A3F52" w:rsidP="005A3F52">
      <w:pPr>
        <w:pStyle w:val="StyleStylePetroff2TimesNewRoman10ptNotBoldLeft05"/>
        <w:tabs>
          <w:tab w:val="left" w:pos="4253"/>
        </w:tabs>
        <w:ind w:left="1418" w:hanging="709"/>
      </w:pPr>
      <w:r>
        <w:t>Section 04 20 00</w:t>
      </w:r>
      <w:r>
        <w:tab/>
      </w:r>
      <w:r w:rsidRPr="0066487A">
        <w:t>Unit Masonry</w:t>
      </w:r>
    </w:p>
    <w:p w14:paraId="6FF29818" w14:textId="77777777" w:rsidR="005A3F52" w:rsidRDefault="005A3F52" w:rsidP="005A3F52">
      <w:pPr>
        <w:pStyle w:val="StyleStylePetroff2TimesNewRoman10ptNotBoldLeft05"/>
        <w:tabs>
          <w:tab w:val="left" w:pos="4253"/>
        </w:tabs>
        <w:ind w:left="1418" w:hanging="709"/>
      </w:pPr>
      <w:r>
        <w:t>Section 05 41 00</w:t>
      </w:r>
      <w:r>
        <w:tab/>
        <w:t>Structural Metal Stud Framing</w:t>
      </w:r>
    </w:p>
    <w:p w14:paraId="48C1C9E1" w14:textId="77777777" w:rsidR="005A3F52" w:rsidRDefault="005A3F52" w:rsidP="005A3F52">
      <w:pPr>
        <w:pStyle w:val="StyleStylePetroff2TimesNewRoman10ptNotBoldLeft05"/>
        <w:tabs>
          <w:tab w:val="left" w:pos="4253"/>
        </w:tabs>
        <w:ind w:left="1418" w:hanging="709"/>
      </w:pPr>
      <w:r>
        <w:t>Section 06 10 00</w:t>
      </w:r>
      <w:r>
        <w:tab/>
        <w:t>Rough Carpentry</w:t>
      </w:r>
    </w:p>
    <w:p w14:paraId="4D6A8BA3" w14:textId="77777777" w:rsidR="005A3F52" w:rsidRPr="00861947" w:rsidRDefault="005A3F52" w:rsidP="005A3F52">
      <w:pPr>
        <w:pStyle w:val="StyleStylePetroff2TimesNewRoman10ptNotBoldLeft05"/>
        <w:tabs>
          <w:tab w:val="left" w:pos="4253"/>
        </w:tabs>
        <w:ind w:left="1418" w:hanging="709"/>
      </w:pPr>
      <w:r w:rsidRPr="00861947">
        <w:t>Section 07 20 00</w:t>
      </w:r>
      <w:r w:rsidRPr="00861947">
        <w:tab/>
        <w:t>Thermal Protection</w:t>
      </w:r>
    </w:p>
    <w:p w14:paraId="0B7BD053" w14:textId="77777777" w:rsidR="005A3F52" w:rsidRPr="00861947" w:rsidRDefault="005A3F52" w:rsidP="005A3F52">
      <w:pPr>
        <w:pStyle w:val="StyleStylePetroff2TimesNewRoman10ptNotBoldLeft05"/>
        <w:tabs>
          <w:tab w:val="left" w:pos="4253"/>
        </w:tabs>
        <w:ind w:left="1418" w:hanging="709"/>
      </w:pPr>
      <w:r w:rsidRPr="00861947">
        <w:t>Section 07 26 00</w:t>
      </w:r>
      <w:r w:rsidRPr="00861947">
        <w:tab/>
        <w:t>Vapour Retarders</w:t>
      </w:r>
    </w:p>
    <w:p w14:paraId="27F3A70B" w14:textId="77777777" w:rsidR="005A3F52" w:rsidRPr="00861947" w:rsidRDefault="005A3F52" w:rsidP="005A3F52">
      <w:pPr>
        <w:pStyle w:val="StyleStylePetroff2TimesNewRoman10ptNotBoldLeft05"/>
        <w:tabs>
          <w:tab w:val="left" w:pos="4253"/>
        </w:tabs>
        <w:ind w:left="1418" w:hanging="709"/>
      </w:pPr>
      <w:r w:rsidRPr="0018589F">
        <w:t>Section 07 27 00</w:t>
      </w:r>
      <w:r w:rsidRPr="00861947">
        <w:tab/>
        <w:t>Air Barrier</w:t>
      </w:r>
    </w:p>
    <w:p w14:paraId="495C0EE3" w14:textId="77777777" w:rsidR="005A3F52" w:rsidRPr="00861947" w:rsidRDefault="005A3F52" w:rsidP="005A3F52">
      <w:pPr>
        <w:pStyle w:val="StyleStylePetroff2TimesNewRoman10ptNotBoldLeft05"/>
        <w:tabs>
          <w:tab w:val="left" w:pos="4253"/>
        </w:tabs>
        <w:ind w:left="1418" w:hanging="709"/>
      </w:pPr>
      <w:r w:rsidRPr="00861947">
        <w:t>Section 07 60 00</w:t>
      </w:r>
      <w:r w:rsidRPr="00861947">
        <w:tab/>
        <w:t>Flashing and Sheet Metal</w:t>
      </w:r>
    </w:p>
    <w:p w14:paraId="6BB3F5A6" w14:textId="77777777" w:rsidR="005A3F52" w:rsidRPr="00861947" w:rsidRDefault="005A3F52" w:rsidP="005A3F52">
      <w:pPr>
        <w:pStyle w:val="StyleStylePetroff2TimesNewRoman10ptNotBoldLeft05"/>
        <w:tabs>
          <w:tab w:val="left" w:pos="4253"/>
        </w:tabs>
        <w:ind w:left="1418" w:hanging="709"/>
      </w:pPr>
      <w:r w:rsidRPr="00861947">
        <w:t>Section 07 90 00</w:t>
      </w:r>
      <w:r w:rsidRPr="00861947">
        <w:tab/>
        <w:t>Joint Protection (Sealants)</w:t>
      </w:r>
    </w:p>
    <w:p w14:paraId="71E3E3AD" w14:textId="77777777" w:rsidR="005A3F52" w:rsidRPr="00861947" w:rsidRDefault="005A3F52" w:rsidP="005A3F52">
      <w:pPr>
        <w:pStyle w:val="StyleStylePetroff2TimesNewRoman10ptNotBoldLeft05"/>
        <w:tabs>
          <w:tab w:val="left" w:pos="4253"/>
        </w:tabs>
        <w:ind w:left="1418" w:hanging="709"/>
      </w:pPr>
      <w:r w:rsidRPr="00861947">
        <w:t>Section 08 00 00</w:t>
      </w:r>
      <w:r w:rsidRPr="00861947">
        <w:tab/>
        <w:t>Openings</w:t>
      </w:r>
    </w:p>
    <w:p w14:paraId="4EA26626" w14:textId="77777777" w:rsidR="005A3F52" w:rsidRPr="00861947" w:rsidRDefault="005A3F52" w:rsidP="005A3F52">
      <w:pPr>
        <w:pStyle w:val="StyleStylePetroff2TimesNewRoman10ptNotBoldLeft05"/>
        <w:tabs>
          <w:tab w:val="left" w:pos="4253"/>
        </w:tabs>
        <w:ind w:left="1418" w:hanging="709"/>
      </w:pPr>
      <w:r w:rsidRPr="00861947">
        <w:t>Section 08 50 00</w:t>
      </w:r>
      <w:r w:rsidRPr="00861947">
        <w:tab/>
        <w:t>Windows</w:t>
      </w:r>
    </w:p>
    <w:p w14:paraId="473594D9" w14:textId="77777777" w:rsidR="005A3F52" w:rsidRPr="0066487A" w:rsidRDefault="005A3F52" w:rsidP="005A3F52">
      <w:pPr>
        <w:pStyle w:val="StyleStylePetroff2TimesNewRoman10ptNotBoldLeft05"/>
        <w:tabs>
          <w:tab w:val="left" w:pos="4253"/>
        </w:tabs>
        <w:ind w:left="1418" w:hanging="709"/>
      </w:pPr>
      <w:r>
        <w:t>Section 09 28 00</w:t>
      </w:r>
      <w:r>
        <w:tab/>
        <w:t>Backing Board and Underlayment</w:t>
      </w:r>
    </w:p>
    <w:p w14:paraId="6D9C28E3" w14:textId="77777777" w:rsidR="005A3F52" w:rsidRDefault="005A3F52" w:rsidP="005A3F52">
      <w:pPr>
        <w:pStyle w:val="StylePetroff2TimesNewRoman10ptNotBold"/>
        <w:tabs>
          <w:tab w:val="clear" w:pos="720"/>
        </w:tabs>
        <w:ind w:hanging="1"/>
      </w:pPr>
    </w:p>
    <w:p w14:paraId="1AD9876D" w14:textId="77777777" w:rsidR="00744F10" w:rsidRPr="0066487A" w:rsidRDefault="00744F10" w:rsidP="00407BEE">
      <w:pPr>
        <w:pStyle w:val="StylePetroff2TimesNewRoman10ptNotBold"/>
        <w:numPr>
          <w:ilvl w:val="1"/>
          <w:numId w:val="30"/>
        </w:numPr>
      </w:pPr>
      <w:r>
        <w:t>REFERENCES</w:t>
      </w:r>
    </w:p>
    <w:p w14:paraId="262D16EC" w14:textId="77777777" w:rsidR="00744F10" w:rsidRDefault="00744F10" w:rsidP="00744F10">
      <w:pPr>
        <w:pStyle w:val="Heading1"/>
        <w:tabs>
          <w:tab w:val="left" w:pos="1418"/>
        </w:tabs>
        <w:ind w:hanging="110"/>
        <w:rPr>
          <w:rFonts w:ascii="Verdana" w:hAnsi="Verdana"/>
          <w:b w:val="0"/>
          <w:sz w:val="20"/>
          <w:szCs w:val="20"/>
        </w:rPr>
      </w:pPr>
    </w:p>
    <w:p w14:paraId="2AD529A9" w14:textId="77777777" w:rsidR="00744F10" w:rsidRPr="00CE47BF" w:rsidRDefault="00744F10" w:rsidP="00744F10">
      <w:pPr>
        <w:pStyle w:val="Heading1"/>
        <w:tabs>
          <w:tab w:val="left" w:pos="1418"/>
        </w:tabs>
        <w:ind w:hanging="110"/>
        <w:rPr>
          <w:rFonts w:ascii="Verdana" w:hAnsi="Verdana"/>
          <w:b w:val="0"/>
          <w:sz w:val="20"/>
          <w:szCs w:val="20"/>
        </w:rPr>
      </w:pPr>
      <w:r>
        <w:rPr>
          <w:rFonts w:ascii="Verdana" w:hAnsi="Verdana"/>
          <w:b w:val="0"/>
          <w:sz w:val="20"/>
          <w:szCs w:val="20"/>
        </w:rPr>
        <w:t>.</w:t>
      </w:r>
      <w:r w:rsidRPr="00CE47BF">
        <w:rPr>
          <w:rFonts w:ascii="Verdana" w:hAnsi="Verdana"/>
          <w:b w:val="0"/>
          <w:sz w:val="20"/>
          <w:szCs w:val="20"/>
        </w:rPr>
        <w:t>1</w:t>
      </w:r>
      <w:r w:rsidRPr="00CE47BF">
        <w:rPr>
          <w:rFonts w:ascii="Verdana" w:hAnsi="Verdana"/>
          <w:b w:val="0"/>
          <w:sz w:val="20"/>
          <w:szCs w:val="20"/>
        </w:rPr>
        <w:tab/>
        <w:t>American Society for Testing Materials</w:t>
      </w:r>
    </w:p>
    <w:p w14:paraId="4EAC0EA3" w14:textId="77777777" w:rsidR="00744F10" w:rsidRPr="00CE47BF" w:rsidRDefault="00744F10" w:rsidP="00744F10">
      <w:pPr>
        <w:pStyle w:val="ListParagraph"/>
        <w:tabs>
          <w:tab w:val="left" w:pos="1843"/>
        </w:tabs>
        <w:ind w:left="4536" w:hanging="3118"/>
        <w:rPr>
          <w:rFonts w:ascii="Verdana" w:hAnsi="Verdana"/>
          <w:sz w:val="20"/>
          <w:szCs w:val="20"/>
          <w:lang w:eastAsia="en-US"/>
        </w:rPr>
      </w:pPr>
      <w:r>
        <w:rPr>
          <w:rFonts w:ascii="Verdana" w:hAnsi="Verdana"/>
          <w:sz w:val="20"/>
          <w:szCs w:val="20"/>
          <w:lang w:eastAsia="en-US"/>
        </w:rPr>
        <w:t>.1</w:t>
      </w:r>
      <w:r>
        <w:rPr>
          <w:rFonts w:ascii="Verdana" w:hAnsi="Verdana"/>
          <w:sz w:val="20"/>
          <w:szCs w:val="20"/>
          <w:lang w:eastAsia="en-US"/>
        </w:rPr>
        <w:tab/>
      </w:r>
      <w:r w:rsidRPr="00CE47BF">
        <w:rPr>
          <w:rFonts w:ascii="Verdana" w:hAnsi="Verdana"/>
          <w:sz w:val="20"/>
          <w:szCs w:val="20"/>
          <w:lang w:eastAsia="en-US"/>
        </w:rPr>
        <w:t>ASTM B117</w:t>
      </w:r>
      <w:r>
        <w:rPr>
          <w:rFonts w:ascii="Verdana" w:hAnsi="Verdana"/>
          <w:sz w:val="20"/>
          <w:szCs w:val="20"/>
          <w:lang w:eastAsia="en-US"/>
        </w:rPr>
        <w:tab/>
        <w:t>Standard Practice for Operating Salt Spray (Fog) Apparatus.</w:t>
      </w:r>
    </w:p>
    <w:p w14:paraId="39BA5FAD" w14:textId="77777777" w:rsidR="00744F10" w:rsidRPr="00CE47BF" w:rsidRDefault="00744F10" w:rsidP="00744F10">
      <w:pPr>
        <w:pStyle w:val="ListParagraph"/>
        <w:tabs>
          <w:tab w:val="left" w:pos="1843"/>
          <w:tab w:val="left" w:pos="4536"/>
        </w:tabs>
        <w:ind w:left="1559" w:hanging="141"/>
        <w:rPr>
          <w:rFonts w:ascii="Verdana" w:hAnsi="Verdana"/>
          <w:sz w:val="20"/>
          <w:szCs w:val="20"/>
          <w:lang w:eastAsia="en-US"/>
        </w:rPr>
      </w:pPr>
      <w:r>
        <w:rPr>
          <w:rFonts w:ascii="Verdana" w:hAnsi="Verdana"/>
          <w:sz w:val="20"/>
          <w:szCs w:val="20"/>
          <w:lang w:eastAsia="en-US"/>
        </w:rPr>
        <w:t>.2</w:t>
      </w:r>
      <w:r>
        <w:rPr>
          <w:rFonts w:ascii="Verdana" w:hAnsi="Verdana"/>
          <w:sz w:val="20"/>
          <w:szCs w:val="20"/>
          <w:lang w:eastAsia="en-US"/>
        </w:rPr>
        <w:tab/>
      </w:r>
      <w:r w:rsidRPr="00CE47BF">
        <w:rPr>
          <w:rFonts w:ascii="Verdana" w:hAnsi="Verdana"/>
          <w:sz w:val="20"/>
          <w:szCs w:val="20"/>
          <w:lang w:eastAsia="en-US"/>
        </w:rPr>
        <w:t>ASTM C612</w:t>
      </w:r>
      <w:r w:rsidRPr="00CE47BF">
        <w:rPr>
          <w:rFonts w:ascii="Verdana" w:hAnsi="Verdana"/>
          <w:sz w:val="20"/>
          <w:szCs w:val="20"/>
        </w:rPr>
        <w:tab/>
        <w:t xml:space="preserve">Standard Specification for Mineral Fiber Block and Board </w:t>
      </w:r>
      <w:r>
        <w:rPr>
          <w:rFonts w:ascii="Verdana" w:hAnsi="Verdana"/>
          <w:sz w:val="20"/>
          <w:szCs w:val="20"/>
        </w:rPr>
        <w:tab/>
      </w:r>
      <w:r>
        <w:rPr>
          <w:rFonts w:ascii="Verdana" w:hAnsi="Verdana"/>
          <w:sz w:val="20"/>
          <w:szCs w:val="20"/>
        </w:rPr>
        <w:tab/>
      </w:r>
      <w:r w:rsidRPr="00CE47BF">
        <w:rPr>
          <w:rFonts w:ascii="Verdana" w:hAnsi="Verdana"/>
          <w:sz w:val="20"/>
          <w:szCs w:val="20"/>
        </w:rPr>
        <w:t>Thermal</w:t>
      </w:r>
      <w:r>
        <w:rPr>
          <w:rFonts w:ascii="Verdana" w:hAnsi="Verdana"/>
          <w:sz w:val="20"/>
          <w:szCs w:val="20"/>
        </w:rPr>
        <w:t xml:space="preserve"> </w:t>
      </w:r>
      <w:r w:rsidRPr="00CE47BF">
        <w:rPr>
          <w:rFonts w:ascii="Verdana" w:hAnsi="Verdana"/>
          <w:sz w:val="20"/>
          <w:szCs w:val="20"/>
        </w:rPr>
        <w:t>Insulation</w:t>
      </w:r>
      <w:r>
        <w:rPr>
          <w:rFonts w:ascii="Verdana" w:hAnsi="Verdana"/>
          <w:sz w:val="20"/>
          <w:szCs w:val="20"/>
        </w:rPr>
        <w:t>.</w:t>
      </w:r>
    </w:p>
    <w:p w14:paraId="3DF54F3B" w14:textId="77777777" w:rsidR="00744F10" w:rsidRPr="0066327A" w:rsidRDefault="00744F10" w:rsidP="00744F10">
      <w:pPr>
        <w:tabs>
          <w:tab w:val="left" w:pos="1843"/>
          <w:tab w:val="left" w:pos="3969"/>
        </w:tabs>
        <w:ind w:left="4536" w:hanging="3118"/>
        <w:rPr>
          <w:rFonts w:ascii="Verdana" w:hAnsi="Verdana"/>
          <w:sz w:val="20"/>
          <w:szCs w:val="20"/>
          <w:lang w:eastAsia="en-US"/>
        </w:rPr>
      </w:pPr>
      <w:r>
        <w:rPr>
          <w:rFonts w:ascii="Verdana" w:hAnsi="Verdana"/>
          <w:sz w:val="20"/>
          <w:szCs w:val="20"/>
        </w:rPr>
        <w:t>.3</w:t>
      </w:r>
      <w:r>
        <w:rPr>
          <w:rFonts w:ascii="Verdana" w:hAnsi="Verdana"/>
          <w:sz w:val="20"/>
          <w:szCs w:val="20"/>
        </w:rPr>
        <w:tab/>
      </w:r>
      <w:r w:rsidRPr="0066327A">
        <w:rPr>
          <w:rFonts w:ascii="Verdana" w:hAnsi="Verdana"/>
          <w:sz w:val="20"/>
          <w:szCs w:val="20"/>
        </w:rPr>
        <w:t>ASTM C1177/C 1177M</w:t>
      </w:r>
      <w:r w:rsidRPr="0066327A">
        <w:rPr>
          <w:rFonts w:ascii="Verdana" w:hAnsi="Verdana"/>
          <w:sz w:val="20"/>
          <w:szCs w:val="20"/>
        </w:rPr>
        <w:tab/>
        <w:t>Standard Specification for Glass Mat Gypsum Substrate for Use as Sheathing</w:t>
      </w:r>
      <w:r>
        <w:rPr>
          <w:rFonts w:ascii="Verdana" w:hAnsi="Verdana"/>
          <w:sz w:val="20"/>
          <w:szCs w:val="20"/>
        </w:rPr>
        <w:t>.</w:t>
      </w:r>
    </w:p>
    <w:p w14:paraId="06ED6D0B" w14:textId="77777777" w:rsidR="00744F10" w:rsidRPr="00E6735C" w:rsidRDefault="00744F10" w:rsidP="00744F10">
      <w:pPr>
        <w:pStyle w:val="ListParagraph"/>
        <w:tabs>
          <w:tab w:val="left" w:pos="2977"/>
          <w:tab w:val="left" w:pos="4536"/>
          <w:tab w:val="left" w:pos="5103"/>
        </w:tabs>
        <w:ind w:left="1850" w:hanging="432"/>
        <w:rPr>
          <w:rFonts w:ascii="Verdana" w:hAnsi="Verdana"/>
          <w:sz w:val="20"/>
          <w:szCs w:val="20"/>
          <w:lang w:eastAsia="en-US"/>
        </w:rPr>
      </w:pPr>
      <w:r>
        <w:rPr>
          <w:rFonts w:ascii="Verdana" w:hAnsi="Verdana"/>
          <w:sz w:val="20"/>
          <w:szCs w:val="20"/>
        </w:rPr>
        <w:t>.4</w:t>
      </w:r>
      <w:r>
        <w:rPr>
          <w:rFonts w:ascii="Verdana" w:hAnsi="Verdana"/>
          <w:sz w:val="20"/>
          <w:szCs w:val="20"/>
        </w:rPr>
        <w:tab/>
      </w:r>
      <w:r w:rsidRPr="00CE47BF">
        <w:rPr>
          <w:rFonts w:ascii="Verdana" w:hAnsi="Verdana"/>
          <w:sz w:val="20"/>
          <w:szCs w:val="20"/>
        </w:rPr>
        <w:t>ASTM C1338</w:t>
      </w:r>
      <w:r>
        <w:rPr>
          <w:rFonts w:ascii="Verdana" w:hAnsi="Verdana"/>
          <w:sz w:val="20"/>
          <w:szCs w:val="20"/>
        </w:rPr>
        <w:tab/>
      </w:r>
      <w:r w:rsidRPr="00CE47BF">
        <w:rPr>
          <w:rFonts w:ascii="Verdana" w:hAnsi="Verdana"/>
          <w:sz w:val="20"/>
          <w:szCs w:val="20"/>
        </w:rPr>
        <w:t xml:space="preserve">Standard Test Method for Determining the Fungi </w:t>
      </w:r>
      <w:r>
        <w:rPr>
          <w:rFonts w:ascii="Verdana" w:hAnsi="Verdana"/>
          <w:sz w:val="20"/>
          <w:szCs w:val="20"/>
        </w:rPr>
        <w:tab/>
      </w:r>
      <w:r>
        <w:rPr>
          <w:rFonts w:ascii="Verdana" w:hAnsi="Verdana"/>
          <w:sz w:val="20"/>
          <w:szCs w:val="20"/>
        </w:rPr>
        <w:tab/>
      </w:r>
      <w:r>
        <w:rPr>
          <w:rFonts w:ascii="Verdana" w:hAnsi="Verdana"/>
          <w:sz w:val="20"/>
          <w:szCs w:val="20"/>
        </w:rPr>
        <w:tab/>
      </w:r>
      <w:r w:rsidRPr="00CE47BF">
        <w:rPr>
          <w:rFonts w:ascii="Verdana" w:hAnsi="Verdana"/>
          <w:sz w:val="20"/>
          <w:szCs w:val="20"/>
        </w:rPr>
        <w:t xml:space="preserve">Resistance of </w:t>
      </w:r>
      <w:r w:rsidRPr="00E6735C">
        <w:rPr>
          <w:rFonts w:ascii="Verdana" w:hAnsi="Verdana"/>
          <w:sz w:val="20"/>
          <w:szCs w:val="20"/>
        </w:rPr>
        <w:t>Insulation Materials and Facings.</w:t>
      </w:r>
    </w:p>
    <w:p w14:paraId="5D7CF3F8" w14:textId="77777777" w:rsidR="00744F10" w:rsidRDefault="00744F10" w:rsidP="00744F10">
      <w:pPr>
        <w:pStyle w:val="ListParagraph"/>
        <w:tabs>
          <w:tab w:val="left" w:pos="1843"/>
          <w:tab w:val="left" w:pos="4536"/>
        </w:tabs>
        <w:ind w:left="4536" w:hanging="3118"/>
        <w:rPr>
          <w:rFonts w:ascii="Verdana" w:hAnsi="Verdana"/>
          <w:sz w:val="20"/>
          <w:szCs w:val="20"/>
          <w:lang w:eastAsia="en-US"/>
        </w:rPr>
      </w:pPr>
      <w:r w:rsidRPr="00E6735C">
        <w:rPr>
          <w:rFonts w:ascii="Verdana" w:hAnsi="Verdana"/>
          <w:sz w:val="20"/>
          <w:szCs w:val="20"/>
          <w:lang w:eastAsia="en-US"/>
        </w:rPr>
        <w:lastRenderedPageBreak/>
        <w:t>.5</w:t>
      </w:r>
      <w:r w:rsidRPr="00E6735C">
        <w:rPr>
          <w:rFonts w:ascii="Verdana" w:hAnsi="Verdana"/>
          <w:sz w:val="20"/>
          <w:szCs w:val="20"/>
          <w:lang w:eastAsia="en-US"/>
        </w:rPr>
        <w:tab/>
        <w:t>ASTM C1382</w:t>
      </w:r>
      <w:r w:rsidRPr="00E6735C">
        <w:rPr>
          <w:rFonts w:ascii="Verdana" w:hAnsi="Verdana"/>
          <w:sz w:val="20"/>
          <w:szCs w:val="20"/>
          <w:lang w:eastAsia="en-US"/>
        </w:rPr>
        <w:tab/>
        <w:t>Standard Test Method for Determining Tensile Adhesion</w:t>
      </w:r>
      <w:r>
        <w:rPr>
          <w:rFonts w:ascii="Verdana" w:hAnsi="Verdana"/>
          <w:sz w:val="20"/>
          <w:szCs w:val="20"/>
          <w:lang w:eastAsia="en-US"/>
        </w:rPr>
        <w:t xml:space="preserve"> </w:t>
      </w:r>
      <w:r w:rsidRPr="00E6735C">
        <w:rPr>
          <w:rFonts w:ascii="Verdana" w:hAnsi="Verdana"/>
          <w:sz w:val="20"/>
          <w:szCs w:val="20"/>
          <w:lang w:eastAsia="en-US"/>
        </w:rPr>
        <w:t>Properties of Sealants When Used in Exterior Insulation and Finish Systems (EIFS) Joints.</w:t>
      </w:r>
    </w:p>
    <w:p w14:paraId="1DA85B0B" w14:textId="77777777" w:rsidR="00744F10" w:rsidRPr="00E6735C"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lang w:eastAsia="en-US"/>
        </w:rPr>
        <w:t>.6</w:t>
      </w:r>
      <w:r>
        <w:rPr>
          <w:rFonts w:ascii="Verdana" w:hAnsi="Verdana"/>
          <w:sz w:val="20"/>
          <w:szCs w:val="20"/>
          <w:lang w:eastAsia="en-US"/>
        </w:rPr>
        <w:tab/>
        <w:t>ASTM C1397</w:t>
      </w:r>
      <w:r>
        <w:rPr>
          <w:rFonts w:ascii="Verdana" w:hAnsi="Verdana"/>
          <w:sz w:val="20"/>
          <w:szCs w:val="20"/>
          <w:lang w:eastAsia="en-US"/>
        </w:rPr>
        <w:tab/>
        <w:t>Standard Practice for Application of Class PB Exterior Insulation and finish Systems (EIFS) and EIFS with Drainage.</w:t>
      </w:r>
    </w:p>
    <w:p w14:paraId="5EB988B0" w14:textId="77777777" w:rsidR="00744F10" w:rsidRPr="00C95C3F" w:rsidRDefault="00744F10" w:rsidP="00744F10">
      <w:pPr>
        <w:pStyle w:val="ListParagraph"/>
        <w:tabs>
          <w:tab w:val="left" w:pos="4536"/>
        </w:tabs>
        <w:ind w:left="1843" w:hanging="398"/>
        <w:rPr>
          <w:rFonts w:ascii="Verdana" w:hAnsi="Verdana"/>
          <w:sz w:val="20"/>
          <w:szCs w:val="20"/>
          <w:lang w:eastAsia="en-US"/>
        </w:rPr>
      </w:pPr>
      <w:r w:rsidRPr="00C95C3F">
        <w:rPr>
          <w:rFonts w:ascii="Verdana" w:hAnsi="Verdana"/>
          <w:sz w:val="20"/>
          <w:szCs w:val="20"/>
          <w:lang w:eastAsia="en-US"/>
        </w:rPr>
        <w:t>.</w:t>
      </w:r>
      <w:r>
        <w:rPr>
          <w:rFonts w:ascii="Verdana" w:hAnsi="Verdana"/>
          <w:sz w:val="20"/>
          <w:szCs w:val="20"/>
          <w:lang w:eastAsia="en-US"/>
        </w:rPr>
        <w:t>7</w:t>
      </w:r>
      <w:r w:rsidRPr="00C95C3F">
        <w:rPr>
          <w:rFonts w:ascii="Verdana" w:hAnsi="Verdana"/>
          <w:sz w:val="20"/>
          <w:szCs w:val="20"/>
          <w:lang w:eastAsia="en-US"/>
        </w:rPr>
        <w:tab/>
        <w:t>ASTM C1481</w:t>
      </w:r>
      <w:r w:rsidRPr="00C95C3F">
        <w:rPr>
          <w:rFonts w:ascii="Verdana" w:hAnsi="Verdana"/>
          <w:sz w:val="20"/>
          <w:szCs w:val="20"/>
          <w:lang w:eastAsia="en-US"/>
        </w:rPr>
        <w:tab/>
        <w:t xml:space="preserve">Standard Guide for Use of Joint Sealants with Exterior </w:t>
      </w:r>
      <w:r>
        <w:rPr>
          <w:rFonts w:ascii="Verdana" w:hAnsi="Verdana"/>
          <w:sz w:val="20"/>
          <w:szCs w:val="20"/>
          <w:lang w:eastAsia="en-US"/>
        </w:rPr>
        <w:tab/>
      </w:r>
      <w:r>
        <w:rPr>
          <w:rFonts w:ascii="Verdana" w:hAnsi="Verdana"/>
          <w:sz w:val="20"/>
          <w:szCs w:val="20"/>
          <w:lang w:eastAsia="en-US"/>
        </w:rPr>
        <w:tab/>
      </w:r>
      <w:r w:rsidRPr="00C95C3F">
        <w:rPr>
          <w:rFonts w:ascii="Verdana" w:hAnsi="Verdana"/>
          <w:sz w:val="20"/>
          <w:szCs w:val="20"/>
          <w:lang w:eastAsia="en-US"/>
        </w:rPr>
        <w:t>Insulation and Finish Systems (EIFS).</w:t>
      </w:r>
    </w:p>
    <w:p w14:paraId="0EBDC406" w14:textId="77777777" w:rsidR="00744F10" w:rsidRPr="00CE47BF" w:rsidRDefault="00744F10" w:rsidP="00744F10">
      <w:pPr>
        <w:pStyle w:val="ListParagraph"/>
        <w:tabs>
          <w:tab w:val="left" w:pos="1843"/>
          <w:tab w:val="left" w:pos="4536"/>
        </w:tabs>
        <w:ind w:left="4536" w:hanging="3118"/>
        <w:rPr>
          <w:rFonts w:ascii="Verdana" w:hAnsi="Verdana"/>
          <w:sz w:val="20"/>
          <w:szCs w:val="20"/>
          <w:lang w:eastAsia="en-US"/>
        </w:rPr>
      </w:pPr>
      <w:r w:rsidRPr="00C95C3F">
        <w:rPr>
          <w:rFonts w:ascii="Verdana" w:hAnsi="Verdana"/>
          <w:sz w:val="20"/>
          <w:szCs w:val="20"/>
        </w:rPr>
        <w:t>.</w:t>
      </w:r>
      <w:r>
        <w:rPr>
          <w:rFonts w:ascii="Verdana" w:hAnsi="Verdana"/>
          <w:sz w:val="20"/>
          <w:szCs w:val="20"/>
        </w:rPr>
        <w:t>8</w:t>
      </w:r>
      <w:r w:rsidRPr="00C95C3F">
        <w:rPr>
          <w:rFonts w:ascii="Verdana" w:hAnsi="Verdana"/>
          <w:sz w:val="20"/>
          <w:szCs w:val="20"/>
        </w:rPr>
        <w:tab/>
        <w:t>ASTM D1623</w:t>
      </w:r>
      <w:r w:rsidRPr="00C95C3F">
        <w:rPr>
          <w:rFonts w:ascii="Verdana" w:hAnsi="Verdana"/>
          <w:sz w:val="20"/>
          <w:szCs w:val="20"/>
        </w:rPr>
        <w:tab/>
        <w:t>Standard Test Method for Tensile and Tensile Adhesion Properties</w:t>
      </w:r>
      <w:r w:rsidRPr="00CE47BF">
        <w:rPr>
          <w:rFonts w:ascii="Verdana" w:hAnsi="Verdana"/>
          <w:sz w:val="20"/>
          <w:szCs w:val="20"/>
        </w:rPr>
        <w:t xml:space="preserve"> of Rigid Cellular Plastics</w:t>
      </w:r>
      <w:r>
        <w:rPr>
          <w:rFonts w:ascii="Verdana" w:hAnsi="Verdana"/>
          <w:sz w:val="20"/>
          <w:szCs w:val="20"/>
        </w:rPr>
        <w:t>.</w:t>
      </w:r>
    </w:p>
    <w:p w14:paraId="2115C5DD" w14:textId="77777777" w:rsidR="00744F10"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rPr>
        <w:t>.9</w:t>
      </w:r>
      <w:r>
        <w:rPr>
          <w:rFonts w:ascii="Verdana" w:hAnsi="Verdana"/>
          <w:sz w:val="20"/>
          <w:szCs w:val="20"/>
        </w:rPr>
        <w:tab/>
      </w:r>
      <w:r w:rsidRPr="00CE47BF">
        <w:rPr>
          <w:rFonts w:ascii="Verdana" w:hAnsi="Verdana"/>
          <w:sz w:val="20"/>
          <w:szCs w:val="20"/>
        </w:rPr>
        <w:t>ASTM D5035</w:t>
      </w:r>
      <w:r>
        <w:rPr>
          <w:rFonts w:ascii="Verdana" w:hAnsi="Verdana"/>
          <w:sz w:val="20"/>
          <w:szCs w:val="20"/>
        </w:rPr>
        <w:tab/>
      </w:r>
      <w:r w:rsidRPr="00CE47BF">
        <w:rPr>
          <w:rFonts w:ascii="Verdana" w:hAnsi="Verdana"/>
          <w:sz w:val="20"/>
          <w:szCs w:val="20"/>
        </w:rPr>
        <w:t>Standard Test Method for Breaking Force and Elongation of Textile Fabrics (Strip Method)</w:t>
      </w:r>
      <w:r>
        <w:rPr>
          <w:rFonts w:ascii="Verdana" w:hAnsi="Verdana"/>
          <w:sz w:val="20"/>
          <w:szCs w:val="20"/>
        </w:rPr>
        <w:t>.</w:t>
      </w:r>
    </w:p>
    <w:p w14:paraId="5B548527" w14:textId="77777777" w:rsidR="00744F10" w:rsidRDefault="00744F10" w:rsidP="00744F10">
      <w:pPr>
        <w:pStyle w:val="ListParagraph"/>
        <w:tabs>
          <w:tab w:val="left" w:pos="1843"/>
          <w:tab w:val="left" w:pos="4536"/>
        </w:tabs>
        <w:ind w:left="4536" w:hanging="3118"/>
        <w:rPr>
          <w:rFonts w:ascii="Verdana" w:hAnsi="Verdana"/>
          <w:sz w:val="20"/>
          <w:szCs w:val="20"/>
          <w:lang w:eastAsia="en-US"/>
        </w:rPr>
      </w:pPr>
      <w:r w:rsidRPr="00C95C3F">
        <w:rPr>
          <w:rFonts w:ascii="Verdana" w:hAnsi="Verdana"/>
          <w:sz w:val="20"/>
          <w:szCs w:val="20"/>
          <w:lang w:eastAsia="en-US"/>
        </w:rPr>
        <w:t>.</w:t>
      </w:r>
      <w:r>
        <w:rPr>
          <w:rFonts w:ascii="Verdana" w:hAnsi="Verdana"/>
          <w:sz w:val="20"/>
          <w:szCs w:val="20"/>
          <w:lang w:eastAsia="en-US"/>
        </w:rPr>
        <w:t>10</w:t>
      </w:r>
      <w:r w:rsidRPr="00C95C3F">
        <w:rPr>
          <w:rFonts w:ascii="Verdana" w:hAnsi="Verdana"/>
          <w:sz w:val="20"/>
          <w:szCs w:val="20"/>
          <w:lang w:eastAsia="en-US"/>
        </w:rPr>
        <w:tab/>
        <w:t>ASTM D5420</w:t>
      </w:r>
      <w:r w:rsidRPr="00C95C3F">
        <w:rPr>
          <w:rFonts w:ascii="Verdana" w:hAnsi="Verdana"/>
          <w:sz w:val="20"/>
          <w:szCs w:val="20"/>
          <w:lang w:eastAsia="en-US"/>
        </w:rPr>
        <w:tab/>
        <w:t>Standard Test Method for Impact Resistance of Flat, Rigid Plastic Specimen by Means of Striker Impacted by Falling Weight (Gardner Impact).</w:t>
      </w:r>
    </w:p>
    <w:p w14:paraId="54850926" w14:textId="77777777" w:rsidR="00744F10" w:rsidRPr="00C95C3F"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lang w:eastAsia="en-US"/>
        </w:rPr>
        <w:t>.11</w:t>
      </w:r>
      <w:r>
        <w:rPr>
          <w:rFonts w:ascii="Verdana" w:hAnsi="Verdana"/>
          <w:sz w:val="20"/>
          <w:szCs w:val="20"/>
          <w:lang w:eastAsia="en-US"/>
        </w:rPr>
        <w:tab/>
        <w:t>ASTM E84</w:t>
      </w:r>
      <w:r>
        <w:rPr>
          <w:rFonts w:ascii="Verdana" w:hAnsi="Verdana"/>
          <w:sz w:val="20"/>
          <w:szCs w:val="20"/>
          <w:lang w:eastAsia="en-US"/>
        </w:rPr>
        <w:tab/>
        <w:t>Standard Test Method for Surface Burning Characteristics of Building Materials.</w:t>
      </w:r>
    </w:p>
    <w:p w14:paraId="0EBCEACC" w14:textId="77777777" w:rsidR="00744F10" w:rsidRPr="00CE47BF"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rPr>
        <w:t>.12</w:t>
      </w:r>
      <w:r>
        <w:rPr>
          <w:rFonts w:ascii="Verdana" w:hAnsi="Verdana"/>
          <w:sz w:val="20"/>
          <w:szCs w:val="20"/>
        </w:rPr>
        <w:tab/>
      </w:r>
      <w:r w:rsidRPr="00CE47BF">
        <w:rPr>
          <w:rFonts w:ascii="Verdana" w:hAnsi="Verdana"/>
          <w:sz w:val="20"/>
          <w:szCs w:val="20"/>
        </w:rPr>
        <w:t>ASTM E96/E 96M</w:t>
      </w:r>
      <w:r>
        <w:rPr>
          <w:rFonts w:ascii="Verdana" w:hAnsi="Verdana"/>
          <w:sz w:val="20"/>
          <w:szCs w:val="20"/>
        </w:rPr>
        <w:tab/>
      </w:r>
      <w:r w:rsidRPr="00CE47BF">
        <w:rPr>
          <w:rFonts w:ascii="Verdana" w:hAnsi="Verdana"/>
          <w:sz w:val="20"/>
          <w:szCs w:val="20"/>
        </w:rPr>
        <w:t>Standard Test Methods for Water Vapor Transmission of Materials</w:t>
      </w:r>
      <w:r>
        <w:rPr>
          <w:rFonts w:ascii="Verdana" w:hAnsi="Verdana"/>
          <w:sz w:val="20"/>
          <w:szCs w:val="20"/>
        </w:rPr>
        <w:t>.</w:t>
      </w:r>
    </w:p>
    <w:p w14:paraId="00884E7C" w14:textId="77777777" w:rsidR="00744F10" w:rsidRPr="00CE47BF"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rPr>
        <w:t>.13</w:t>
      </w:r>
      <w:r>
        <w:rPr>
          <w:rFonts w:ascii="Verdana" w:hAnsi="Verdana"/>
          <w:sz w:val="20"/>
          <w:szCs w:val="20"/>
        </w:rPr>
        <w:tab/>
      </w:r>
      <w:r w:rsidRPr="00CE47BF">
        <w:rPr>
          <w:rFonts w:ascii="Verdana" w:hAnsi="Verdana"/>
          <w:sz w:val="20"/>
          <w:szCs w:val="20"/>
        </w:rPr>
        <w:t>ASTM E330</w:t>
      </w:r>
      <w:r>
        <w:rPr>
          <w:rFonts w:ascii="Verdana" w:hAnsi="Verdana"/>
          <w:sz w:val="20"/>
          <w:szCs w:val="20"/>
        </w:rPr>
        <w:tab/>
      </w:r>
      <w:r w:rsidRPr="00CE47BF">
        <w:rPr>
          <w:rFonts w:ascii="Verdana" w:hAnsi="Verdana"/>
          <w:sz w:val="20"/>
          <w:szCs w:val="20"/>
        </w:rPr>
        <w:t>Standard Test Method for Structural Performance of Exterior Windows, Doors, Skylights and Curtain Walls by Uniform Static Air Pressure Difference</w:t>
      </w:r>
      <w:r>
        <w:rPr>
          <w:rFonts w:ascii="Verdana" w:hAnsi="Verdana"/>
          <w:sz w:val="20"/>
          <w:szCs w:val="20"/>
        </w:rPr>
        <w:t>.</w:t>
      </w:r>
    </w:p>
    <w:p w14:paraId="08378B45" w14:textId="77777777" w:rsidR="00744F10" w:rsidRPr="00CE47BF"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rPr>
        <w:t>.14</w:t>
      </w:r>
      <w:r>
        <w:rPr>
          <w:rFonts w:ascii="Verdana" w:hAnsi="Verdana"/>
          <w:sz w:val="20"/>
          <w:szCs w:val="20"/>
        </w:rPr>
        <w:tab/>
      </w:r>
      <w:r w:rsidRPr="00CE47BF">
        <w:rPr>
          <w:rFonts w:ascii="Verdana" w:hAnsi="Verdana"/>
          <w:sz w:val="20"/>
          <w:szCs w:val="20"/>
        </w:rPr>
        <w:t>ASTM E331</w:t>
      </w:r>
      <w:r>
        <w:rPr>
          <w:rFonts w:ascii="Verdana" w:hAnsi="Verdana"/>
          <w:sz w:val="20"/>
          <w:szCs w:val="20"/>
        </w:rPr>
        <w:tab/>
      </w:r>
      <w:r w:rsidRPr="00CE47BF">
        <w:rPr>
          <w:rFonts w:ascii="Verdana" w:hAnsi="Verdana"/>
          <w:sz w:val="20"/>
          <w:szCs w:val="20"/>
        </w:rPr>
        <w:t>Standard Test Method for Water Penetration of Exterior Windows, Skylights, Doors, and Curtain Walls by Uniform Static Air Pressure Difference</w:t>
      </w:r>
      <w:r>
        <w:rPr>
          <w:rFonts w:ascii="Verdana" w:hAnsi="Verdana"/>
          <w:sz w:val="20"/>
          <w:szCs w:val="20"/>
        </w:rPr>
        <w:t>.</w:t>
      </w:r>
    </w:p>
    <w:p w14:paraId="55E68D97" w14:textId="77777777" w:rsidR="00744F10" w:rsidRPr="00CE47BF"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rPr>
        <w:t>.15</w:t>
      </w:r>
      <w:r>
        <w:rPr>
          <w:rFonts w:ascii="Verdana" w:hAnsi="Verdana"/>
          <w:sz w:val="20"/>
          <w:szCs w:val="20"/>
        </w:rPr>
        <w:tab/>
      </w:r>
      <w:r w:rsidRPr="00CE47BF">
        <w:rPr>
          <w:rFonts w:ascii="Verdana" w:hAnsi="Verdana"/>
          <w:sz w:val="20"/>
          <w:szCs w:val="20"/>
        </w:rPr>
        <w:t>ASTM E1131</w:t>
      </w:r>
      <w:r>
        <w:rPr>
          <w:rFonts w:ascii="Verdana" w:hAnsi="Verdana"/>
          <w:sz w:val="20"/>
          <w:szCs w:val="20"/>
        </w:rPr>
        <w:tab/>
      </w:r>
      <w:r w:rsidRPr="00CE47BF">
        <w:rPr>
          <w:rFonts w:ascii="Verdana" w:hAnsi="Verdana"/>
          <w:sz w:val="20"/>
          <w:szCs w:val="20"/>
        </w:rPr>
        <w:t>Standard Test Method for Compositional Analysis by Thermogravimetry</w:t>
      </w:r>
      <w:r>
        <w:rPr>
          <w:rFonts w:ascii="Verdana" w:hAnsi="Verdana"/>
          <w:sz w:val="20"/>
          <w:szCs w:val="20"/>
        </w:rPr>
        <w:t>.</w:t>
      </w:r>
    </w:p>
    <w:p w14:paraId="08D2AFB1" w14:textId="77777777" w:rsidR="00744F10" w:rsidRPr="00CE47BF"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rPr>
        <w:t>.16</w:t>
      </w:r>
      <w:r>
        <w:rPr>
          <w:rFonts w:ascii="Verdana" w:hAnsi="Verdana"/>
          <w:sz w:val="20"/>
          <w:szCs w:val="20"/>
        </w:rPr>
        <w:tab/>
      </w:r>
      <w:r w:rsidRPr="00CE47BF">
        <w:rPr>
          <w:rFonts w:ascii="Verdana" w:hAnsi="Verdana"/>
          <w:sz w:val="20"/>
          <w:szCs w:val="20"/>
        </w:rPr>
        <w:t>ASTM E1252</w:t>
      </w:r>
      <w:r>
        <w:rPr>
          <w:rFonts w:ascii="Verdana" w:hAnsi="Verdana"/>
          <w:sz w:val="20"/>
          <w:szCs w:val="20"/>
        </w:rPr>
        <w:tab/>
      </w:r>
      <w:r w:rsidRPr="00CE47BF">
        <w:rPr>
          <w:rFonts w:ascii="Verdana" w:hAnsi="Verdana"/>
          <w:sz w:val="20"/>
          <w:szCs w:val="20"/>
        </w:rPr>
        <w:t>Standard Practice for General Techniques for Obtaining Infrared Spectra for Qualitative Analysis</w:t>
      </w:r>
      <w:r>
        <w:rPr>
          <w:rFonts w:ascii="Verdana" w:hAnsi="Verdana"/>
          <w:sz w:val="20"/>
          <w:szCs w:val="20"/>
        </w:rPr>
        <w:t>.</w:t>
      </w:r>
    </w:p>
    <w:p w14:paraId="15AABC38" w14:textId="77777777" w:rsidR="00744F10"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rPr>
        <w:t>.17</w:t>
      </w:r>
      <w:r>
        <w:rPr>
          <w:rFonts w:ascii="Verdana" w:hAnsi="Verdana"/>
          <w:sz w:val="20"/>
          <w:szCs w:val="20"/>
        </w:rPr>
        <w:tab/>
      </w:r>
      <w:r w:rsidRPr="00CE47BF">
        <w:rPr>
          <w:rFonts w:ascii="Verdana" w:hAnsi="Verdana"/>
          <w:sz w:val="20"/>
          <w:szCs w:val="20"/>
        </w:rPr>
        <w:t>ASTM E2098</w:t>
      </w:r>
      <w:r>
        <w:rPr>
          <w:rFonts w:ascii="Verdana" w:hAnsi="Verdana"/>
          <w:sz w:val="20"/>
          <w:szCs w:val="20"/>
        </w:rPr>
        <w:tab/>
      </w:r>
      <w:r w:rsidRPr="00CE47BF">
        <w:rPr>
          <w:rFonts w:ascii="Verdana" w:hAnsi="Verdana"/>
          <w:sz w:val="20"/>
          <w:szCs w:val="20"/>
        </w:rPr>
        <w:t>Standard Test Method for Determining Tensile Breaking Strength of Glass Fiber Reinforcing mesh for Use in Class PB Exterior Insulation and Finish Systems (EIFS), after Exposure to a Sodium Hydroxide Solution</w:t>
      </w:r>
      <w:r>
        <w:rPr>
          <w:rFonts w:ascii="Verdana" w:hAnsi="Verdana"/>
          <w:sz w:val="20"/>
          <w:szCs w:val="20"/>
        </w:rPr>
        <w:t>.</w:t>
      </w:r>
    </w:p>
    <w:p w14:paraId="52037C8C" w14:textId="77777777" w:rsidR="00744F10" w:rsidRPr="006B0FFB" w:rsidRDefault="00744F10" w:rsidP="00744F10">
      <w:pPr>
        <w:pStyle w:val="ListParagraph"/>
        <w:tabs>
          <w:tab w:val="left" w:pos="1843"/>
          <w:tab w:val="left" w:pos="4536"/>
        </w:tabs>
        <w:ind w:left="4536" w:hanging="3118"/>
        <w:rPr>
          <w:rFonts w:ascii="Verdana" w:hAnsi="Verdana"/>
          <w:sz w:val="20"/>
          <w:szCs w:val="20"/>
          <w:lang w:eastAsia="en-US"/>
        </w:rPr>
      </w:pPr>
      <w:r w:rsidRPr="006B0FFB">
        <w:rPr>
          <w:rFonts w:ascii="Verdana" w:hAnsi="Verdana"/>
          <w:sz w:val="20"/>
          <w:szCs w:val="20"/>
          <w:lang w:eastAsia="en-US"/>
        </w:rPr>
        <w:t>.1</w:t>
      </w:r>
      <w:r>
        <w:rPr>
          <w:rFonts w:ascii="Verdana" w:hAnsi="Verdana"/>
          <w:sz w:val="20"/>
          <w:szCs w:val="20"/>
          <w:lang w:eastAsia="en-US"/>
        </w:rPr>
        <w:t>8</w:t>
      </w:r>
      <w:r w:rsidRPr="006B0FFB">
        <w:rPr>
          <w:rFonts w:ascii="Verdana" w:hAnsi="Verdana"/>
          <w:sz w:val="20"/>
          <w:szCs w:val="20"/>
          <w:lang w:eastAsia="en-US"/>
        </w:rPr>
        <w:tab/>
        <w:t>ASTM E2178</w:t>
      </w:r>
      <w:r w:rsidRPr="006B0FFB">
        <w:rPr>
          <w:rFonts w:ascii="Verdana" w:hAnsi="Verdana"/>
          <w:sz w:val="20"/>
          <w:szCs w:val="20"/>
          <w:lang w:eastAsia="en-US"/>
        </w:rPr>
        <w:tab/>
        <w:t>Standard Test Method for Air Permeance of Building Materials.</w:t>
      </w:r>
    </w:p>
    <w:p w14:paraId="6ACDD648" w14:textId="77777777" w:rsidR="00744F10" w:rsidRDefault="00744F10" w:rsidP="00744F10">
      <w:pPr>
        <w:pStyle w:val="ListParagraph"/>
        <w:tabs>
          <w:tab w:val="left" w:pos="1843"/>
          <w:tab w:val="left" w:pos="4536"/>
        </w:tabs>
        <w:ind w:left="4536" w:hanging="3118"/>
        <w:rPr>
          <w:rFonts w:ascii="Verdana" w:hAnsi="Verdana"/>
          <w:sz w:val="20"/>
          <w:szCs w:val="20"/>
          <w:lang w:eastAsia="en-US"/>
        </w:rPr>
      </w:pPr>
      <w:r w:rsidRPr="006B0FFB">
        <w:rPr>
          <w:rFonts w:ascii="Verdana" w:hAnsi="Verdana"/>
          <w:sz w:val="20"/>
          <w:szCs w:val="20"/>
          <w:lang w:eastAsia="en-US"/>
        </w:rPr>
        <w:t>.1</w:t>
      </w:r>
      <w:r>
        <w:rPr>
          <w:rFonts w:ascii="Verdana" w:hAnsi="Verdana"/>
          <w:sz w:val="20"/>
          <w:szCs w:val="20"/>
          <w:lang w:eastAsia="en-US"/>
        </w:rPr>
        <w:t>9</w:t>
      </w:r>
      <w:r w:rsidRPr="006B0FFB">
        <w:rPr>
          <w:rFonts w:ascii="Verdana" w:hAnsi="Verdana"/>
          <w:sz w:val="20"/>
          <w:szCs w:val="20"/>
          <w:lang w:eastAsia="en-US"/>
        </w:rPr>
        <w:tab/>
        <w:t>ASTM E2357</w:t>
      </w:r>
      <w:r w:rsidRPr="006B0FFB">
        <w:rPr>
          <w:rFonts w:ascii="Verdana" w:hAnsi="Verdana"/>
          <w:sz w:val="20"/>
          <w:szCs w:val="20"/>
          <w:lang w:eastAsia="en-US"/>
        </w:rPr>
        <w:tab/>
        <w:t>Standard Test Method for Determining Air Leakage of Air Barrier Assemblies.</w:t>
      </w:r>
    </w:p>
    <w:p w14:paraId="75A276AC" w14:textId="77777777" w:rsidR="00744F10" w:rsidRPr="006B0FFB" w:rsidRDefault="00744F10" w:rsidP="00744F10">
      <w:pPr>
        <w:pStyle w:val="ListParagraph"/>
        <w:tabs>
          <w:tab w:val="left" w:pos="1843"/>
          <w:tab w:val="left" w:pos="4536"/>
        </w:tabs>
        <w:ind w:left="4536" w:hanging="3118"/>
        <w:rPr>
          <w:rFonts w:ascii="Verdana" w:hAnsi="Verdana"/>
          <w:sz w:val="20"/>
          <w:szCs w:val="20"/>
          <w:lang w:eastAsia="en-US"/>
        </w:rPr>
      </w:pPr>
      <w:r w:rsidRPr="00477709">
        <w:rPr>
          <w:rFonts w:ascii="Verdana" w:hAnsi="Verdana"/>
          <w:sz w:val="20"/>
          <w:szCs w:val="20"/>
          <w:lang w:eastAsia="en-US"/>
        </w:rPr>
        <w:t>.</w:t>
      </w:r>
      <w:r>
        <w:rPr>
          <w:rFonts w:ascii="Verdana" w:hAnsi="Verdana"/>
          <w:sz w:val="20"/>
          <w:szCs w:val="20"/>
          <w:lang w:eastAsia="en-US"/>
        </w:rPr>
        <w:t>20</w:t>
      </w:r>
      <w:r w:rsidRPr="00477709">
        <w:rPr>
          <w:rFonts w:ascii="Verdana" w:hAnsi="Verdana"/>
          <w:sz w:val="20"/>
          <w:szCs w:val="20"/>
          <w:lang w:eastAsia="en-US"/>
        </w:rPr>
        <w:t xml:space="preserve"> ASTM E2486 </w:t>
      </w:r>
      <w:r w:rsidRPr="00477709">
        <w:rPr>
          <w:rFonts w:ascii="Verdana" w:hAnsi="Verdana"/>
          <w:sz w:val="20"/>
          <w:szCs w:val="20"/>
          <w:lang w:eastAsia="en-US"/>
        </w:rPr>
        <w:tab/>
        <w:t>Standard Test Method for Impact Resistance of Class PB and PI Exterior Insulation and Finish Systems (EIFS)</w:t>
      </w:r>
    </w:p>
    <w:p w14:paraId="74AFA1B0" w14:textId="77777777" w:rsidR="00744F10" w:rsidRPr="00CE47BF"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rPr>
        <w:t>.21</w:t>
      </w:r>
      <w:r>
        <w:rPr>
          <w:rFonts w:ascii="Verdana" w:hAnsi="Verdana"/>
          <w:sz w:val="20"/>
          <w:szCs w:val="20"/>
        </w:rPr>
        <w:tab/>
      </w:r>
      <w:r w:rsidRPr="00CE47BF">
        <w:rPr>
          <w:rFonts w:ascii="Verdana" w:hAnsi="Verdana"/>
          <w:sz w:val="20"/>
          <w:szCs w:val="20"/>
        </w:rPr>
        <w:t>ASTM F410</w:t>
      </w:r>
      <w:r>
        <w:rPr>
          <w:rFonts w:ascii="Verdana" w:hAnsi="Verdana"/>
          <w:sz w:val="20"/>
          <w:szCs w:val="20"/>
        </w:rPr>
        <w:tab/>
      </w:r>
      <w:r w:rsidRPr="00CE47BF">
        <w:rPr>
          <w:rFonts w:ascii="Verdana" w:hAnsi="Verdana"/>
          <w:sz w:val="20"/>
          <w:szCs w:val="20"/>
        </w:rPr>
        <w:t>Standard Test Method for Wear Layer Thickness of Resilient Floor Coverings by Optical Measurement</w:t>
      </w:r>
      <w:r>
        <w:rPr>
          <w:rFonts w:ascii="Verdana" w:hAnsi="Verdana"/>
          <w:sz w:val="20"/>
          <w:szCs w:val="20"/>
        </w:rPr>
        <w:t>.</w:t>
      </w:r>
    </w:p>
    <w:p w14:paraId="10DACADC" w14:textId="77777777" w:rsidR="00744F10" w:rsidRPr="00CE47BF"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rPr>
        <w:t>.22</w:t>
      </w:r>
      <w:r>
        <w:rPr>
          <w:rFonts w:ascii="Verdana" w:hAnsi="Verdana"/>
          <w:sz w:val="20"/>
          <w:szCs w:val="20"/>
        </w:rPr>
        <w:tab/>
      </w:r>
      <w:r w:rsidRPr="00CE47BF">
        <w:rPr>
          <w:rFonts w:ascii="Verdana" w:hAnsi="Verdana"/>
          <w:sz w:val="20"/>
          <w:szCs w:val="20"/>
        </w:rPr>
        <w:t>ASTM G154</w:t>
      </w:r>
      <w:r>
        <w:rPr>
          <w:rFonts w:ascii="Verdana" w:hAnsi="Verdana"/>
          <w:sz w:val="20"/>
          <w:szCs w:val="20"/>
        </w:rPr>
        <w:tab/>
      </w:r>
      <w:r w:rsidRPr="00CE47BF">
        <w:rPr>
          <w:rFonts w:ascii="Verdana" w:hAnsi="Verdana"/>
          <w:sz w:val="20"/>
          <w:szCs w:val="20"/>
        </w:rPr>
        <w:t xml:space="preserve">Standard Practice for Operating Fluorescent </w:t>
      </w:r>
      <w:r>
        <w:rPr>
          <w:rFonts w:ascii="Verdana" w:hAnsi="Verdana"/>
          <w:sz w:val="20"/>
          <w:szCs w:val="20"/>
        </w:rPr>
        <w:t xml:space="preserve">Ultraviolet (UV) Lamp </w:t>
      </w:r>
      <w:r w:rsidRPr="00CE47BF">
        <w:rPr>
          <w:rFonts w:ascii="Verdana" w:hAnsi="Verdana"/>
          <w:sz w:val="20"/>
          <w:szCs w:val="20"/>
        </w:rPr>
        <w:t xml:space="preserve">Apparatus for </w:t>
      </w:r>
      <w:r>
        <w:rPr>
          <w:rFonts w:ascii="Verdana" w:hAnsi="Verdana"/>
          <w:sz w:val="20"/>
          <w:szCs w:val="20"/>
        </w:rPr>
        <w:t>E</w:t>
      </w:r>
      <w:r w:rsidRPr="00CE47BF">
        <w:rPr>
          <w:rFonts w:ascii="Verdana" w:hAnsi="Verdana"/>
          <w:sz w:val="20"/>
          <w:szCs w:val="20"/>
        </w:rPr>
        <w:t>xposure of Nonmetallic Materials</w:t>
      </w:r>
      <w:r>
        <w:rPr>
          <w:rFonts w:ascii="Verdana" w:hAnsi="Verdana"/>
          <w:sz w:val="20"/>
          <w:szCs w:val="20"/>
        </w:rPr>
        <w:t>.</w:t>
      </w:r>
    </w:p>
    <w:p w14:paraId="34A51F62" w14:textId="77777777" w:rsidR="00744F10" w:rsidRPr="00CE47BF" w:rsidRDefault="00744F10" w:rsidP="00744F10">
      <w:pPr>
        <w:pStyle w:val="ListParagraph"/>
        <w:tabs>
          <w:tab w:val="left" w:pos="1843"/>
          <w:tab w:val="left" w:pos="4536"/>
        </w:tabs>
        <w:ind w:left="4536" w:hanging="3118"/>
        <w:rPr>
          <w:rFonts w:ascii="Verdana" w:hAnsi="Verdana"/>
          <w:sz w:val="20"/>
          <w:szCs w:val="20"/>
          <w:lang w:eastAsia="en-US"/>
        </w:rPr>
      </w:pPr>
      <w:r>
        <w:rPr>
          <w:rFonts w:ascii="Verdana" w:hAnsi="Verdana"/>
          <w:sz w:val="20"/>
          <w:szCs w:val="20"/>
        </w:rPr>
        <w:t>.23</w:t>
      </w:r>
      <w:r>
        <w:rPr>
          <w:rFonts w:ascii="Verdana" w:hAnsi="Verdana"/>
          <w:sz w:val="20"/>
          <w:szCs w:val="20"/>
        </w:rPr>
        <w:tab/>
      </w:r>
      <w:r w:rsidRPr="00CE47BF">
        <w:rPr>
          <w:rFonts w:ascii="Verdana" w:hAnsi="Verdana"/>
          <w:sz w:val="20"/>
          <w:szCs w:val="20"/>
        </w:rPr>
        <w:t xml:space="preserve">ASTM G155-05a </w:t>
      </w:r>
      <w:r>
        <w:rPr>
          <w:rFonts w:ascii="Verdana" w:hAnsi="Verdana"/>
          <w:sz w:val="20"/>
          <w:szCs w:val="20"/>
        </w:rPr>
        <w:tab/>
      </w:r>
      <w:r w:rsidRPr="00CE47BF">
        <w:rPr>
          <w:rFonts w:ascii="Verdana" w:hAnsi="Verdana"/>
          <w:sz w:val="20"/>
          <w:szCs w:val="20"/>
        </w:rPr>
        <w:t>Standard Practice for Operating Xenon Arc Light Apparatus for Exposure of Non-Metallic Materials</w:t>
      </w:r>
      <w:r>
        <w:rPr>
          <w:rFonts w:ascii="Verdana" w:hAnsi="Verdana"/>
          <w:sz w:val="20"/>
          <w:szCs w:val="20"/>
        </w:rPr>
        <w:t>.</w:t>
      </w:r>
    </w:p>
    <w:p w14:paraId="3DB1B4B0" w14:textId="77777777" w:rsidR="00744F10" w:rsidRPr="00CE47BF" w:rsidRDefault="00744F10" w:rsidP="00744F10">
      <w:pPr>
        <w:rPr>
          <w:rFonts w:ascii="Verdana" w:hAnsi="Verdana"/>
          <w:sz w:val="20"/>
          <w:szCs w:val="20"/>
          <w:lang w:eastAsia="en-US"/>
        </w:rPr>
      </w:pPr>
    </w:p>
    <w:p w14:paraId="656DA5B8" w14:textId="77777777" w:rsidR="00744F10" w:rsidRPr="00CE47BF" w:rsidRDefault="00744F10" w:rsidP="00744F10">
      <w:pPr>
        <w:tabs>
          <w:tab w:val="left" w:pos="851"/>
        </w:tabs>
        <w:ind w:left="851"/>
        <w:rPr>
          <w:rFonts w:ascii="Verdana" w:hAnsi="Verdana"/>
          <w:sz w:val="20"/>
          <w:szCs w:val="20"/>
          <w:lang w:eastAsia="en-US"/>
        </w:rPr>
      </w:pPr>
      <w:r>
        <w:rPr>
          <w:rFonts w:ascii="Verdana" w:hAnsi="Verdana"/>
          <w:sz w:val="20"/>
          <w:szCs w:val="20"/>
          <w:lang w:eastAsia="en-US"/>
        </w:rPr>
        <w:t>.2</w:t>
      </w:r>
      <w:r w:rsidRPr="00CE47BF">
        <w:rPr>
          <w:rFonts w:ascii="Verdana" w:hAnsi="Verdana"/>
          <w:sz w:val="20"/>
          <w:szCs w:val="20"/>
          <w:lang w:eastAsia="en-US"/>
        </w:rPr>
        <w:tab/>
        <w:t>Canadian Construction Materials Centre (CCMC)</w:t>
      </w:r>
    </w:p>
    <w:p w14:paraId="3A7B5F42" w14:textId="77777777" w:rsidR="00744F10" w:rsidRPr="00CE47BF" w:rsidRDefault="00744F10" w:rsidP="00744F10">
      <w:pPr>
        <w:tabs>
          <w:tab w:val="left" w:pos="851"/>
        </w:tabs>
        <w:ind w:left="1843" w:hanging="425"/>
        <w:rPr>
          <w:rFonts w:ascii="Verdana" w:hAnsi="Verdana"/>
          <w:sz w:val="20"/>
          <w:szCs w:val="20"/>
          <w:lang w:eastAsia="en-US"/>
        </w:rPr>
      </w:pPr>
      <w:r w:rsidRPr="00CE47BF">
        <w:rPr>
          <w:rFonts w:ascii="Verdana" w:hAnsi="Verdana"/>
          <w:sz w:val="20"/>
          <w:szCs w:val="20"/>
          <w:lang w:eastAsia="en-US"/>
        </w:rPr>
        <w:t>.1</w:t>
      </w:r>
      <w:r w:rsidRPr="00CE47BF">
        <w:rPr>
          <w:rFonts w:ascii="Verdana" w:hAnsi="Verdana"/>
          <w:sz w:val="20"/>
          <w:szCs w:val="20"/>
          <w:lang w:eastAsia="en-US"/>
        </w:rPr>
        <w:tab/>
        <w:t>CCMC Technical Guide for the Evaluation of EIFS MF # 07 24 13.01</w:t>
      </w:r>
      <w:r>
        <w:rPr>
          <w:rFonts w:ascii="Verdana" w:hAnsi="Verdana"/>
          <w:sz w:val="20"/>
          <w:szCs w:val="20"/>
          <w:lang w:eastAsia="en-US"/>
        </w:rPr>
        <w:t>.</w:t>
      </w:r>
    </w:p>
    <w:p w14:paraId="2A023188" w14:textId="77777777" w:rsidR="00744F10" w:rsidRPr="00CE47BF" w:rsidRDefault="00744F10" w:rsidP="00744F10">
      <w:pPr>
        <w:rPr>
          <w:rFonts w:ascii="Verdana" w:hAnsi="Verdana"/>
          <w:sz w:val="20"/>
          <w:szCs w:val="20"/>
          <w:lang w:eastAsia="en-US"/>
        </w:rPr>
      </w:pPr>
    </w:p>
    <w:p w14:paraId="3132FDFB" w14:textId="77777777" w:rsidR="00744F10" w:rsidRPr="00CE47BF" w:rsidRDefault="00744F10" w:rsidP="00744F10">
      <w:pPr>
        <w:tabs>
          <w:tab w:val="left" w:pos="851"/>
        </w:tabs>
        <w:ind w:firstLine="851"/>
        <w:rPr>
          <w:rFonts w:ascii="Verdana" w:hAnsi="Verdana"/>
          <w:sz w:val="20"/>
          <w:szCs w:val="20"/>
          <w:lang w:eastAsia="en-US"/>
        </w:rPr>
      </w:pPr>
      <w:r>
        <w:rPr>
          <w:rFonts w:ascii="Verdana" w:hAnsi="Verdana"/>
          <w:sz w:val="20"/>
          <w:szCs w:val="20"/>
          <w:lang w:eastAsia="en-US"/>
        </w:rPr>
        <w:t>.3</w:t>
      </w:r>
      <w:r>
        <w:rPr>
          <w:rFonts w:ascii="Verdana" w:hAnsi="Verdana"/>
          <w:sz w:val="20"/>
          <w:szCs w:val="20"/>
          <w:lang w:eastAsia="en-US"/>
        </w:rPr>
        <w:tab/>
      </w:r>
      <w:r w:rsidRPr="00CE47BF">
        <w:rPr>
          <w:rFonts w:ascii="Verdana" w:hAnsi="Verdana"/>
          <w:sz w:val="20"/>
          <w:szCs w:val="20"/>
          <w:lang w:eastAsia="en-US"/>
        </w:rPr>
        <w:t>Canadian Standards Organization (CSA)</w:t>
      </w:r>
    </w:p>
    <w:p w14:paraId="0C465C48" w14:textId="77777777" w:rsidR="00744F10" w:rsidRPr="006F3B08" w:rsidRDefault="00744F10" w:rsidP="00744F10">
      <w:pPr>
        <w:tabs>
          <w:tab w:val="left" w:pos="3544"/>
        </w:tabs>
        <w:ind w:left="1843" w:hanging="425"/>
        <w:rPr>
          <w:rFonts w:ascii="Verdana" w:hAnsi="Verdana"/>
          <w:sz w:val="20"/>
          <w:szCs w:val="20"/>
        </w:rPr>
      </w:pPr>
      <w:r w:rsidRPr="006F3B08">
        <w:rPr>
          <w:rFonts w:ascii="Verdana" w:hAnsi="Verdana"/>
          <w:sz w:val="20"/>
          <w:szCs w:val="20"/>
          <w:lang w:eastAsia="en-US"/>
        </w:rPr>
        <w:t>.1</w:t>
      </w:r>
      <w:r w:rsidRPr="006F3B08">
        <w:rPr>
          <w:rFonts w:ascii="Verdana" w:hAnsi="Verdana"/>
          <w:sz w:val="20"/>
          <w:szCs w:val="20"/>
        </w:rPr>
        <w:tab/>
        <w:t>CSA B111</w:t>
      </w:r>
      <w:r>
        <w:rPr>
          <w:rFonts w:ascii="Verdana" w:hAnsi="Verdana"/>
          <w:sz w:val="20"/>
          <w:szCs w:val="20"/>
        </w:rPr>
        <w:tab/>
      </w:r>
      <w:r w:rsidRPr="006F3B08">
        <w:rPr>
          <w:rFonts w:ascii="Verdana" w:hAnsi="Verdana"/>
          <w:sz w:val="20"/>
          <w:szCs w:val="20"/>
        </w:rPr>
        <w:t xml:space="preserve">Wire Nails, Spikes and Staples </w:t>
      </w:r>
    </w:p>
    <w:p w14:paraId="024EDE52" w14:textId="77777777" w:rsidR="00744F10" w:rsidRPr="006F3B08" w:rsidRDefault="00744F10" w:rsidP="00744F10">
      <w:pPr>
        <w:tabs>
          <w:tab w:val="left" w:pos="1843"/>
          <w:tab w:val="left" w:pos="3544"/>
        </w:tabs>
        <w:ind w:left="3686" w:hanging="2268"/>
        <w:rPr>
          <w:rFonts w:ascii="Verdana" w:hAnsi="Verdana"/>
          <w:sz w:val="20"/>
          <w:szCs w:val="20"/>
        </w:rPr>
      </w:pPr>
      <w:r w:rsidRPr="006F3B08">
        <w:rPr>
          <w:rFonts w:ascii="Verdana" w:hAnsi="Verdana"/>
          <w:sz w:val="20"/>
          <w:szCs w:val="20"/>
        </w:rPr>
        <w:lastRenderedPageBreak/>
        <w:t>.2</w:t>
      </w:r>
      <w:r w:rsidRPr="006F3B08">
        <w:rPr>
          <w:rFonts w:ascii="Verdana" w:hAnsi="Verdana"/>
          <w:sz w:val="20"/>
          <w:szCs w:val="20"/>
        </w:rPr>
        <w:tab/>
        <w:t>CSA O86</w:t>
      </w:r>
      <w:r w:rsidRPr="006F3B08">
        <w:rPr>
          <w:rFonts w:ascii="Verdana" w:hAnsi="Verdana"/>
          <w:sz w:val="20"/>
          <w:szCs w:val="20"/>
        </w:rPr>
        <w:tab/>
        <w:t>Engineering Design in Wood.</w:t>
      </w:r>
    </w:p>
    <w:p w14:paraId="26B3B10E" w14:textId="77777777" w:rsidR="00744F10" w:rsidRPr="006F3B08" w:rsidRDefault="00744F10" w:rsidP="00744F10">
      <w:pPr>
        <w:tabs>
          <w:tab w:val="left" w:pos="3544"/>
        </w:tabs>
        <w:ind w:left="1843" w:hanging="425"/>
        <w:rPr>
          <w:rFonts w:ascii="Verdana" w:hAnsi="Verdana"/>
          <w:sz w:val="20"/>
          <w:szCs w:val="20"/>
        </w:rPr>
      </w:pPr>
      <w:r w:rsidRPr="006F3B08">
        <w:rPr>
          <w:rFonts w:ascii="Verdana" w:hAnsi="Verdana"/>
          <w:sz w:val="20"/>
          <w:szCs w:val="20"/>
        </w:rPr>
        <w:t>.3</w:t>
      </w:r>
      <w:r w:rsidRPr="006F3B08">
        <w:rPr>
          <w:rFonts w:ascii="Verdana" w:hAnsi="Verdana"/>
          <w:sz w:val="20"/>
          <w:szCs w:val="20"/>
        </w:rPr>
        <w:tab/>
        <w:t>CSA O325</w:t>
      </w:r>
      <w:r w:rsidRPr="006F3B08">
        <w:rPr>
          <w:rFonts w:ascii="Verdana" w:hAnsi="Verdana"/>
          <w:sz w:val="20"/>
          <w:szCs w:val="20"/>
        </w:rPr>
        <w:tab/>
        <w:t>Construction Sheathing.</w:t>
      </w:r>
    </w:p>
    <w:p w14:paraId="569C2195" w14:textId="77777777" w:rsidR="00744F10" w:rsidRPr="006F3B08" w:rsidRDefault="00744F10" w:rsidP="00744F10">
      <w:pPr>
        <w:tabs>
          <w:tab w:val="left" w:pos="3544"/>
        </w:tabs>
        <w:ind w:left="1843" w:hanging="425"/>
        <w:rPr>
          <w:rFonts w:ascii="Verdana" w:hAnsi="Verdana"/>
          <w:sz w:val="20"/>
          <w:szCs w:val="20"/>
        </w:rPr>
      </w:pPr>
      <w:r w:rsidRPr="006F3B08">
        <w:rPr>
          <w:rFonts w:ascii="Verdana" w:hAnsi="Verdana"/>
          <w:sz w:val="20"/>
          <w:szCs w:val="20"/>
        </w:rPr>
        <w:t>.4</w:t>
      </w:r>
      <w:r w:rsidRPr="006F3B08">
        <w:rPr>
          <w:rFonts w:ascii="Verdana" w:hAnsi="Verdana"/>
          <w:sz w:val="20"/>
          <w:szCs w:val="20"/>
        </w:rPr>
        <w:tab/>
        <w:t>CSA O121</w:t>
      </w:r>
      <w:r w:rsidRPr="006F3B08">
        <w:rPr>
          <w:rFonts w:ascii="Verdana" w:hAnsi="Verdana"/>
          <w:sz w:val="20"/>
          <w:szCs w:val="20"/>
        </w:rPr>
        <w:tab/>
        <w:t>Douglas Fir Plywood.</w:t>
      </w:r>
    </w:p>
    <w:p w14:paraId="3EC12426" w14:textId="77777777" w:rsidR="00744F10" w:rsidRPr="006F3B08" w:rsidRDefault="00744F10" w:rsidP="00744F10">
      <w:pPr>
        <w:tabs>
          <w:tab w:val="left" w:pos="3544"/>
        </w:tabs>
        <w:ind w:left="1843" w:hanging="425"/>
        <w:rPr>
          <w:rFonts w:ascii="Verdana" w:hAnsi="Verdana"/>
          <w:sz w:val="20"/>
          <w:szCs w:val="20"/>
        </w:rPr>
      </w:pPr>
      <w:r w:rsidRPr="006F3B08">
        <w:rPr>
          <w:rFonts w:ascii="Verdana" w:hAnsi="Verdana"/>
          <w:sz w:val="20"/>
          <w:szCs w:val="20"/>
        </w:rPr>
        <w:t>.5</w:t>
      </w:r>
      <w:r w:rsidRPr="006F3B08">
        <w:rPr>
          <w:rFonts w:ascii="Verdana" w:hAnsi="Verdana"/>
          <w:sz w:val="20"/>
          <w:szCs w:val="20"/>
        </w:rPr>
        <w:tab/>
        <w:t>CSA O151</w:t>
      </w:r>
      <w:r w:rsidRPr="006F3B08">
        <w:rPr>
          <w:rFonts w:ascii="Verdana" w:hAnsi="Verdana"/>
          <w:sz w:val="20"/>
          <w:szCs w:val="20"/>
        </w:rPr>
        <w:tab/>
        <w:t>Canadian Softwood Plywood.</w:t>
      </w:r>
    </w:p>
    <w:p w14:paraId="1294A98A" w14:textId="77777777" w:rsidR="00744F10" w:rsidRDefault="00744F10" w:rsidP="00744F10">
      <w:pPr>
        <w:tabs>
          <w:tab w:val="left" w:pos="1843"/>
          <w:tab w:val="left" w:pos="3544"/>
        </w:tabs>
        <w:ind w:left="1418"/>
        <w:rPr>
          <w:rFonts w:ascii="Verdana" w:hAnsi="Verdana"/>
          <w:sz w:val="20"/>
          <w:szCs w:val="20"/>
        </w:rPr>
      </w:pPr>
      <w:r w:rsidRPr="006F3B08">
        <w:rPr>
          <w:rFonts w:ascii="Verdana" w:hAnsi="Verdana"/>
          <w:sz w:val="20"/>
          <w:szCs w:val="20"/>
        </w:rPr>
        <w:t>.6</w:t>
      </w:r>
      <w:r w:rsidRPr="006F3B08">
        <w:rPr>
          <w:rFonts w:ascii="Verdana" w:hAnsi="Verdana"/>
          <w:sz w:val="20"/>
          <w:szCs w:val="20"/>
        </w:rPr>
        <w:tab/>
        <w:t>CSA O153</w:t>
      </w:r>
      <w:r w:rsidRPr="006F3B08">
        <w:rPr>
          <w:rFonts w:ascii="Verdana" w:hAnsi="Verdana"/>
          <w:sz w:val="20"/>
          <w:szCs w:val="20"/>
        </w:rPr>
        <w:tab/>
        <w:t>Poplar Plywood.</w:t>
      </w:r>
    </w:p>
    <w:p w14:paraId="6C38BD8A" w14:textId="77777777" w:rsidR="00744F10" w:rsidRPr="00CE47BF" w:rsidRDefault="00744F10" w:rsidP="00744F10">
      <w:pPr>
        <w:tabs>
          <w:tab w:val="left" w:pos="720"/>
          <w:tab w:val="left" w:pos="1418"/>
          <w:tab w:val="left" w:pos="2552"/>
        </w:tabs>
        <w:ind w:left="720"/>
        <w:rPr>
          <w:rFonts w:ascii="Verdana" w:hAnsi="Verdana"/>
          <w:sz w:val="20"/>
          <w:szCs w:val="20"/>
        </w:rPr>
      </w:pPr>
    </w:p>
    <w:p w14:paraId="57CC4FFE" w14:textId="77777777" w:rsidR="00744F10" w:rsidRPr="00CE47BF" w:rsidRDefault="00744F10" w:rsidP="00744F10">
      <w:pPr>
        <w:ind w:left="1418" w:hanging="567"/>
        <w:rPr>
          <w:rFonts w:ascii="Verdana" w:hAnsi="Verdana"/>
          <w:sz w:val="20"/>
          <w:szCs w:val="20"/>
          <w:lang w:eastAsia="en-US"/>
        </w:rPr>
      </w:pPr>
      <w:r w:rsidRPr="00CE47BF">
        <w:rPr>
          <w:rFonts w:ascii="Verdana" w:hAnsi="Verdana"/>
          <w:sz w:val="20"/>
          <w:szCs w:val="20"/>
          <w:lang w:eastAsia="en-US"/>
        </w:rPr>
        <w:t>.4</w:t>
      </w:r>
      <w:r w:rsidRPr="00CE47BF">
        <w:rPr>
          <w:rFonts w:ascii="Verdana" w:hAnsi="Verdana"/>
          <w:sz w:val="20"/>
          <w:szCs w:val="20"/>
          <w:lang w:eastAsia="en-US"/>
        </w:rPr>
        <w:tab/>
        <w:t xml:space="preserve">International Organization </w:t>
      </w:r>
      <w:r>
        <w:rPr>
          <w:rFonts w:ascii="Verdana" w:hAnsi="Verdana"/>
          <w:sz w:val="20"/>
          <w:szCs w:val="20"/>
          <w:lang w:eastAsia="en-US"/>
        </w:rPr>
        <w:t xml:space="preserve">for Standardization </w:t>
      </w:r>
      <w:r w:rsidRPr="00CE47BF">
        <w:rPr>
          <w:rFonts w:ascii="Verdana" w:hAnsi="Verdana"/>
          <w:sz w:val="20"/>
          <w:szCs w:val="20"/>
          <w:lang w:eastAsia="en-US"/>
        </w:rPr>
        <w:t>(ISO)</w:t>
      </w:r>
    </w:p>
    <w:p w14:paraId="54259CA9" w14:textId="77777777" w:rsidR="00744F10" w:rsidRPr="00477709" w:rsidRDefault="00744F10" w:rsidP="00744F10">
      <w:pPr>
        <w:tabs>
          <w:tab w:val="left" w:pos="1843"/>
          <w:tab w:val="left" w:pos="2552"/>
          <w:tab w:val="left" w:pos="3544"/>
        </w:tabs>
        <w:ind w:left="3544" w:hanging="2126"/>
        <w:rPr>
          <w:rFonts w:ascii="Verdana" w:hAnsi="Verdana"/>
          <w:sz w:val="20"/>
          <w:szCs w:val="20"/>
          <w:lang w:eastAsia="en-US"/>
        </w:rPr>
      </w:pPr>
      <w:r w:rsidRPr="00477709">
        <w:rPr>
          <w:rFonts w:ascii="Verdana" w:hAnsi="Verdana"/>
          <w:sz w:val="20"/>
          <w:szCs w:val="20"/>
          <w:lang w:eastAsia="en-US"/>
        </w:rPr>
        <w:t>.1</w:t>
      </w:r>
      <w:r w:rsidRPr="00477709">
        <w:rPr>
          <w:rFonts w:ascii="Verdana" w:hAnsi="Verdana"/>
          <w:sz w:val="20"/>
          <w:szCs w:val="20"/>
          <w:lang w:eastAsia="en-US"/>
        </w:rPr>
        <w:tab/>
        <w:t>ISO 7892</w:t>
      </w:r>
      <w:r w:rsidRPr="00477709">
        <w:rPr>
          <w:rFonts w:ascii="Verdana" w:hAnsi="Verdana"/>
          <w:sz w:val="20"/>
          <w:szCs w:val="20"/>
          <w:lang w:eastAsia="en-US"/>
        </w:rPr>
        <w:tab/>
        <w:t>Vertical Building Elements – Impact Resistance Tests – Impact Bodies and General Test Procedures</w:t>
      </w:r>
    </w:p>
    <w:p w14:paraId="41F7F3FC" w14:textId="77777777" w:rsidR="00744F10" w:rsidRPr="00F1646D" w:rsidRDefault="00744F10" w:rsidP="00744F10">
      <w:pPr>
        <w:tabs>
          <w:tab w:val="left" w:pos="1843"/>
          <w:tab w:val="left" w:pos="2552"/>
          <w:tab w:val="left" w:pos="3544"/>
        </w:tabs>
        <w:ind w:left="3544" w:hanging="2126"/>
        <w:rPr>
          <w:rFonts w:ascii="Verdana" w:hAnsi="Verdana"/>
          <w:sz w:val="20"/>
          <w:szCs w:val="20"/>
        </w:rPr>
      </w:pPr>
      <w:r w:rsidRPr="00477709">
        <w:rPr>
          <w:rFonts w:ascii="Verdana" w:hAnsi="Verdana"/>
          <w:sz w:val="20"/>
          <w:szCs w:val="20"/>
          <w:lang w:eastAsia="en-US"/>
        </w:rPr>
        <w:t>.</w:t>
      </w:r>
      <w:r w:rsidR="00DB6F80">
        <w:rPr>
          <w:rFonts w:ascii="Verdana" w:hAnsi="Verdana"/>
          <w:sz w:val="20"/>
          <w:szCs w:val="20"/>
          <w:lang w:eastAsia="en-US"/>
        </w:rPr>
        <w:t>2</w:t>
      </w:r>
      <w:r w:rsidRPr="00477709">
        <w:rPr>
          <w:rFonts w:ascii="Verdana" w:hAnsi="Verdana"/>
          <w:sz w:val="20"/>
          <w:szCs w:val="20"/>
          <w:lang w:eastAsia="en-US"/>
        </w:rPr>
        <w:tab/>
      </w:r>
      <w:r w:rsidRPr="00477709">
        <w:rPr>
          <w:rFonts w:ascii="Verdana" w:hAnsi="Verdana"/>
          <w:sz w:val="20"/>
          <w:szCs w:val="20"/>
        </w:rPr>
        <w:t>ISO 7895</w:t>
      </w:r>
      <w:r w:rsidRPr="00477709">
        <w:rPr>
          <w:rFonts w:ascii="Verdana" w:hAnsi="Verdana"/>
          <w:sz w:val="20"/>
          <w:szCs w:val="20"/>
        </w:rPr>
        <w:tab/>
        <w:t>Fa</w:t>
      </w:r>
      <w:r w:rsidR="00DB6F80" w:rsidRPr="00361014">
        <w:rPr>
          <w:rFonts w:ascii="Verdana" w:hAnsi="Verdana"/>
          <w:color w:val="101010"/>
          <w:sz w:val="20"/>
          <w:szCs w:val="20"/>
          <w:shd w:val="clear" w:color="auto" w:fill="FFFFFF"/>
        </w:rPr>
        <w:t>ç</w:t>
      </w:r>
      <w:r w:rsidRPr="00477709">
        <w:rPr>
          <w:rFonts w:ascii="Verdana" w:hAnsi="Verdana"/>
          <w:sz w:val="20"/>
          <w:szCs w:val="20"/>
        </w:rPr>
        <w:t>ades made of components - Tests for resistance t</w:t>
      </w:r>
      <w:r w:rsidRPr="00F1646D">
        <w:rPr>
          <w:rFonts w:ascii="Verdana" w:hAnsi="Verdana"/>
          <w:sz w:val="20"/>
          <w:szCs w:val="20"/>
        </w:rPr>
        <w:t>o positive and negative static pressure generated by wind.</w:t>
      </w:r>
    </w:p>
    <w:p w14:paraId="6057D64C" w14:textId="77777777" w:rsidR="00744F10" w:rsidRDefault="00744F10" w:rsidP="00744F10">
      <w:pPr>
        <w:tabs>
          <w:tab w:val="left" w:pos="1843"/>
        </w:tabs>
        <w:ind w:left="3544" w:hanging="2126"/>
        <w:rPr>
          <w:rFonts w:ascii="Verdana" w:hAnsi="Verdana"/>
          <w:sz w:val="20"/>
          <w:szCs w:val="20"/>
        </w:rPr>
      </w:pPr>
      <w:r w:rsidRPr="00F1646D">
        <w:rPr>
          <w:rFonts w:ascii="Verdana" w:hAnsi="Verdana"/>
          <w:sz w:val="20"/>
          <w:szCs w:val="20"/>
        </w:rPr>
        <w:t>.</w:t>
      </w:r>
      <w:r w:rsidR="00DB6F80">
        <w:rPr>
          <w:rFonts w:ascii="Verdana" w:hAnsi="Verdana"/>
          <w:sz w:val="20"/>
          <w:szCs w:val="20"/>
        </w:rPr>
        <w:t>3</w:t>
      </w:r>
      <w:r w:rsidRPr="00F1646D">
        <w:rPr>
          <w:rFonts w:ascii="Verdana" w:hAnsi="Verdana"/>
          <w:sz w:val="20"/>
          <w:szCs w:val="20"/>
        </w:rPr>
        <w:tab/>
        <w:t>ISO 15148</w:t>
      </w:r>
      <w:r w:rsidRPr="00F1646D">
        <w:rPr>
          <w:rFonts w:ascii="Verdana" w:hAnsi="Verdana"/>
          <w:sz w:val="20"/>
          <w:szCs w:val="20"/>
        </w:rPr>
        <w:tab/>
        <w:t>Hygrothermal performance of building materials and products - Determination of water absorption coefficient by partial immersion.</w:t>
      </w:r>
    </w:p>
    <w:p w14:paraId="24C513F4" w14:textId="77777777" w:rsidR="00744F10" w:rsidRPr="00CE47BF" w:rsidRDefault="00744F10" w:rsidP="000D272B">
      <w:pPr>
        <w:tabs>
          <w:tab w:val="left" w:pos="2835"/>
        </w:tabs>
        <w:rPr>
          <w:rFonts w:ascii="Verdana" w:hAnsi="Verdana"/>
          <w:sz w:val="20"/>
          <w:szCs w:val="20"/>
        </w:rPr>
      </w:pPr>
    </w:p>
    <w:p w14:paraId="379B3229" w14:textId="77777777" w:rsidR="00744F10" w:rsidRPr="00CE47BF" w:rsidRDefault="00744F10" w:rsidP="00744F10">
      <w:pPr>
        <w:ind w:left="1418" w:hanging="709"/>
        <w:rPr>
          <w:rFonts w:ascii="Verdana" w:hAnsi="Verdana"/>
          <w:sz w:val="20"/>
          <w:szCs w:val="20"/>
        </w:rPr>
      </w:pPr>
      <w:r>
        <w:rPr>
          <w:rFonts w:ascii="Verdana" w:hAnsi="Verdana"/>
          <w:sz w:val="20"/>
          <w:szCs w:val="20"/>
        </w:rPr>
        <w:t>.5</w:t>
      </w:r>
      <w:r>
        <w:rPr>
          <w:rFonts w:ascii="Verdana" w:hAnsi="Verdana"/>
          <w:sz w:val="20"/>
          <w:szCs w:val="20"/>
        </w:rPr>
        <w:tab/>
      </w:r>
      <w:r w:rsidRPr="00CE47BF">
        <w:rPr>
          <w:rFonts w:ascii="Verdana" w:hAnsi="Verdana"/>
          <w:sz w:val="20"/>
          <w:szCs w:val="20"/>
        </w:rPr>
        <w:t>ULC (Underwriters Laboratories of Canada)</w:t>
      </w:r>
    </w:p>
    <w:p w14:paraId="57E0236A" w14:textId="77777777" w:rsidR="00744F10" w:rsidRPr="00CE47BF" w:rsidRDefault="00744F10" w:rsidP="00744F10">
      <w:pPr>
        <w:tabs>
          <w:tab w:val="left" w:pos="3544"/>
        </w:tabs>
        <w:ind w:left="1843" w:hanging="425"/>
        <w:rPr>
          <w:rFonts w:ascii="Verdana" w:hAnsi="Verdana"/>
          <w:sz w:val="20"/>
          <w:szCs w:val="20"/>
        </w:rPr>
      </w:pPr>
      <w:r w:rsidRPr="00CE47BF">
        <w:rPr>
          <w:rFonts w:ascii="Verdana" w:hAnsi="Verdana"/>
          <w:sz w:val="20"/>
          <w:szCs w:val="20"/>
        </w:rPr>
        <w:t>.1</w:t>
      </w:r>
      <w:r w:rsidRPr="00CE47BF">
        <w:rPr>
          <w:rFonts w:ascii="Verdana" w:hAnsi="Verdana"/>
          <w:sz w:val="20"/>
          <w:szCs w:val="20"/>
        </w:rPr>
        <w:tab/>
        <w:t>CAN/ULC-S101</w:t>
      </w:r>
      <w:r>
        <w:rPr>
          <w:rFonts w:ascii="Verdana" w:hAnsi="Verdana"/>
          <w:sz w:val="20"/>
          <w:szCs w:val="20"/>
        </w:rPr>
        <w:tab/>
      </w:r>
      <w:r w:rsidRPr="00CE47BF">
        <w:rPr>
          <w:rFonts w:ascii="Verdana" w:hAnsi="Verdana"/>
          <w:sz w:val="20"/>
          <w:szCs w:val="20"/>
        </w:rPr>
        <w:t xml:space="preserve">Standard Methods of Fire Endurance Tests of Building </w:t>
      </w:r>
      <w:r>
        <w:rPr>
          <w:rFonts w:ascii="Verdana" w:hAnsi="Verdana"/>
          <w:sz w:val="20"/>
          <w:szCs w:val="20"/>
        </w:rPr>
        <w:tab/>
      </w:r>
      <w:r w:rsidRPr="00CE47BF">
        <w:rPr>
          <w:rFonts w:ascii="Verdana" w:hAnsi="Verdana"/>
          <w:sz w:val="20"/>
          <w:szCs w:val="20"/>
        </w:rPr>
        <w:t>Construction and Materials</w:t>
      </w:r>
      <w:r>
        <w:rPr>
          <w:rFonts w:ascii="Verdana" w:hAnsi="Verdana"/>
          <w:sz w:val="20"/>
          <w:szCs w:val="20"/>
        </w:rPr>
        <w:t>.</w:t>
      </w:r>
    </w:p>
    <w:p w14:paraId="4CBB6F27" w14:textId="77777777" w:rsidR="00744F10" w:rsidRPr="00CE47BF" w:rsidRDefault="00744F10" w:rsidP="00744F10">
      <w:pPr>
        <w:ind w:left="1843" w:hanging="425"/>
        <w:rPr>
          <w:rFonts w:ascii="Verdana" w:hAnsi="Verdana"/>
          <w:sz w:val="20"/>
          <w:szCs w:val="20"/>
        </w:rPr>
      </w:pPr>
      <w:r w:rsidRPr="00CE47BF">
        <w:rPr>
          <w:rFonts w:ascii="Verdana" w:hAnsi="Verdana"/>
          <w:sz w:val="20"/>
          <w:szCs w:val="20"/>
        </w:rPr>
        <w:t>.</w:t>
      </w:r>
      <w:r>
        <w:rPr>
          <w:rFonts w:ascii="Verdana" w:hAnsi="Verdana"/>
          <w:sz w:val="20"/>
          <w:szCs w:val="20"/>
        </w:rPr>
        <w:t>2</w:t>
      </w:r>
      <w:r w:rsidRPr="00CE47BF">
        <w:rPr>
          <w:rFonts w:ascii="Verdana" w:hAnsi="Verdana"/>
          <w:sz w:val="20"/>
          <w:szCs w:val="20"/>
        </w:rPr>
        <w:tab/>
        <w:t>CAN/ULC-S102</w:t>
      </w:r>
      <w:r>
        <w:rPr>
          <w:rFonts w:ascii="Verdana" w:hAnsi="Verdana"/>
          <w:sz w:val="20"/>
          <w:szCs w:val="20"/>
        </w:rPr>
        <w:tab/>
      </w:r>
      <w:r w:rsidRPr="00CE47BF">
        <w:rPr>
          <w:rFonts w:ascii="Verdana" w:hAnsi="Verdana"/>
          <w:sz w:val="20"/>
          <w:szCs w:val="20"/>
        </w:rPr>
        <w:t xml:space="preserve">Standard Method of Test for Surface Burning Characteristics of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CE47BF">
        <w:rPr>
          <w:rFonts w:ascii="Verdana" w:hAnsi="Verdana"/>
          <w:sz w:val="20"/>
          <w:szCs w:val="20"/>
        </w:rPr>
        <w:t>Building Materials and Assemblies</w:t>
      </w:r>
      <w:r>
        <w:rPr>
          <w:rFonts w:ascii="Verdana" w:hAnsi="Verdana"/>
          <w:sz w:val="20"/>
          <w:szCs w:val="20"/>
        </w:rPr>
        <w:t>.</w:t>
      </w:r>
    </w:p>
    <w:p w14:paraId="4DA3F63F" w14:textId="77777777" w:rsidR="00744F10" w:rsidRPr="00CE47BF" w:rsidRDefault="00744F10" w:rsidP="00744F10">
      <w:pPr>
        <w:ind w:left="1843" w:hanging="425"/>
        <w:rPr>
          <w:rFonts w:ascii="Verdana" w:hAnsi="Verdana"/>
          <w:sz w:val="20"/>
          <w:szCs w:val="20"/>
        </w:rPr>
      </w:pPr>
      <w:r w:rsidRPr="00CE47BF">
        <w:rPr>
          <w:rFonts w:ascii="Verdana" w:hAnsi="Verdana"/>
          <w:sz w:val="20"/>
          <w:szCs w:val="20"/>
        </w:rPr>
        <w:t>.</w:t>
      </w:r>
      <w:r>
        <w:rPr>
          <w:rFonts w:ascii="Verdana" w:hAnsi="Verdana"/>
          <w:sz w:val="20"/>
          <w:szCs w:val="20"/>
        </w:rPr>
        <w:t>3</w:t>
      </w:r>
      <w:r w:rsidRPr="00CE47BF">
        <w:rPr>
          <w:rFonts w:ascii="Verdana" w:hAnsi="Verdana"/>
          <w:sz w:val="20"/>
          <w:szCs w:val="20"/>
        </w:rPr>
        <w:tab/>
        <w:t>CAN/ULC-S102.2</w:t>
      </w:r>
      <w:r>
        <w:rPr>
          <w:rFonts w:ascii="Verdana" w:hAnsi="Verdana"/>
          <w:sz w:val="20"/>
          <w:szCs w:val="20"/>
        </w:rPr>
        <w:tab/>
      </w:r>
      <w:r w:rsidRPr="00CE47BF">
        <w:rPr>
          <w:rFonts w:ascii="Verdana" w:hAnsi="Verdana"/>
          <w:sz w:val="20"/>
          <w:szCs w:val="20"/>
        </w:rPr>
        <w:t xml:space="preserve">Standard Method of Test for Surface Burning Characteristics of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CE47BF">
        <w:rPr>
          <w:rFonts w:ascii="Verdana" w:hAnsi="Verdana"/>
          <w:sz w:val="20"/>
          <w:szCs w:val="20"/>
        </w:rPr>
        <w:t xml:space="preserve">Flooring, Floor Coverings, and Miscellaneous Materials and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CE47BF">
        <w:rPr>
          <w:rFonts w:ascii="Verdana" w:hAnsi="Verdana"/>
          <w:sz w:val="20"/>
          <w:szCs w:val="20"/>
        </w:rPr>
        <w:t>Assemblies</w:t>
      </w:r>
      <w:r>
        <w:rPr>
          <w:rFonts w:ascii="Verdana" w:hAnsi="Verdana"/>
          <w:sz w:val="20"/>
          <w:szCs w:val="20"/>
        </w:rPr>
        <w:t>.</w:t>
      </w:r>
    </w:p>
    <w:p w14:paraId="262AA8E1" w14:textId="77777777" w:rsidR="00744F10" w:rsidRPr="00CE47BF" w:rsidRDefault="00744F10" w:rsidP="00744F10">
      <w:pPr>
        <w:ind w:left="1843" w:hanging="425"/>
        <w:rPr>
          <w:rFonts w:ascii="Verdana" w:hAnsi="Verdana"/>
          <w:sz w:val="20"/>
          <w:szCs w:val="20"/>
        </w:rPr>
      </w:pPr>
      <w:r w:rsidRPr="00CE47BF">
        <w:rPr>
          <w:rFonts w:ascii="Verdana" w:hAnsi="Verdana"/>
          <w:sz w:val="20"/>
          <w:szCs w:val="20"/>
        </w:rPr>
        <w:t>.</w:t>
      </w:r>
      <w:r>
        <w:rPr>
          <w:rFonts w:ascii="Verdana" w:hAnsi="Verdana"/>
          <w:sz w:val="20"/>
          <w:szCs w:val="20"/>
        </w:rPr>
        <w:t>4</w:t>
      </w:r>
      <w:r w:rsidRPr="00CE47BF">
        <w:rPr>
          <w:rFonts w:ascii="Verdana" w:hAnsi="Verdana"/>
          <w:sz w:val="20"/>
          <w:szCs w:val="20"/>
        </w:rPr>
        <w:tab/>
        <w:t>CAN/ULC-S114</w:t>
      </w:r>
      <w:r>
        <w:rPr>
          <w:rFonts w:ascii="Verdana" w:hAnsi="Verdana"/>
          <w:sz w:val="20"/>
          <w:szCs w:val="20"/>
        </w:rPr>
        <w:tab/>
      </w:r>
      <w:r w:rsidRPr="00CE47BF">
        <w:rPr>
          <w:rFonts w:ascii="Verdana" w:hAnsi="Verdana"/>
          <w:sz w:val="20"/>
          <w:szCs w:val="20"/>
        </w:rPr>
        <w:t xml:space="preserve">Standard Method of Test for Determination of Non-Combustibility </w:t>
      </w:r>
      <w:r>
        <w:rPr>
          <w:rFonts w:ascii="Verdana" w:hAnsi="Verdana"/>
          <w:sz w:val="20"/>
          <w:szCs w:val="20"/>
        </w:rPr>
        <w:tab/>
      </w:r>
      <w:r>
        <w:rPr>
          <w:rFonts w:ascii="Verdana" w:hAnsi="Verdana"/>
          <w:sz w:val="20"/>
          <w:szCs w:val="20"/>
        </w:rPr>
        <w:tab/>
      </w:r>
      <w:r>
        <w:rPr>
          <w:rFonts w:ascii="Verdana" w:hAnsi="Verdana"/>
          <w:sz w:val="20"/>
          <w:szCs w:val="20"/>
        </w:rPr>
        <w:tab/>
      </w:r>
      <w:r w:rsidRPr="00CE47BF">
        <w:rPr>
          <w:rFonts w:ascii="Verdana" w:hAnsi="Verdana"/>
          <w:sz w:val="20"/>
          <w:szCs w:val="20"/>
        </w:rPr>
        <w:t>in Building Materials</w:t>
      </w:r>
      <w:r>
        <w:rPr>
          <w:rFonts w:ascii="Verdana" w:hAnsi="Verdana"/>
          <w:sz w:val="20"/>
          <w:szCs w:val="20"/>
        </w:rPr>
        <w:t>.</w:t>
      </w:r>
    </w:p>
    <w:p w14:paraId="4D9D78FC" w14:textId="77777777" w:rsidR="00744F10" w:rsidRPr="00CE47BF" w:rsidRDefault="00744F10" w:rsidP="00744F10">
      <w:pPr>
        <w:ind w:left="1843" w:hanging="425"/>
        <w:rPr>
          <w:rFonts w:ascii="Verdana" w:hAnsi="Verdana"/>
          <w:sz w:val="20"/>
          <w:szCs w:val="20"/>
        </w:rPr>
      </w:pPr>
      <w:r>
        <w:rPr>
          <w:rFonts w:ascii="Verdana" w:hAnsi="Verdana"/>
          <w:sz w:val="20"/>
          <w:szCs w:val="20"/>
        </w:rPr>
        <w:t>.5</w:t>
      </w:r>
      <w:r>
        <w:rPr>
          <w:rFonts w:ascii="Verdana" w:hAnsi="Verdana"/>
          <w:sz w:val="20"/>
          <w:szCs w:val="20"/>
        </w:rPr>
        <w:tab/>
      </w:r>
      <w:r w:rsidRPr="00CE47BF">
        <w:rPr>
          <w:rFonts w:ascii="Verdana" w:hAnsi="Verdana"/>
          <w:sz w:val="20"/>
          <w:szCs w:val="20"/>
        </w:rPr>
        <w:t>CAN/ULC-S134</w:t>
      </w:r>
      <w:r>
        <w:rPr>
          <w:rFonts w:ascii="Verdana" w:hAnsi="Verdana"/>
          <w:sz w:val="20"/>
          <w:szCs w:val="20"/>
        </w:rPr>
        <w:tab/>
      </w:r>
      <w:r w:rsidRPr="00CE47BF">
        <w:rPr>
          <w:rFonts w:ascii="Verdana" w:hAnsi="Verdana"/>
          <w:sz w:val="20"/>
          <w:szCs w:val="20"/>
        </w:rPr>
        <w:t>Standard Method of Fire Test of Exterior Wall Assemblies</w:t>
      </w:r>
      <w:r>
        <w:rPr>
          <w:rFonts w:ascii="Verdana" w:hAnsi="Verdana"/>
          <w:sz w:val="20"/>
          <w:szCs w:val="20"/>
        </w:rPr>
        <w:t>.</w:t>
      </w:r>
    </w:p>
    <w:p w14:paraId="2D372CB2" w14:textId="77777777" w:rsidR="00744F10" w:rsidRPr="00CE47BF" w:rsidRDefault="00744F10" w:rsidP="00744F10">
      <w:pPr>
        <w:ind w:left="1843" w:hanging="425"/>
        <w:rPr>
          <w:rFonts w:ascii="Verdana" w:hAnsi="Verdana"/>
          <w:sz w:val="20"/>
          <w:szCs w:val="20"/>
        </w:rPr>
      </w:pPr>
      <w:r w:rsidRPr="00CE47BF">
        <w:rPr>
          <w:rFonts w:ascii="Verdana" w:hAnsi="Verdana"/>
          <w:sz w:val="20"/>
          <w:szCs w:val="20"/>
        </w:rPr>
        <w:t>.6</w:t>
      </w:r>
      <w:r w:rsidRPr="00CE47BF">
        <w:rPr>
          <w:rFonts w:ascii="Verdana" w:hAnsi="Verdana"/>
          <w:sz w:val="20"/>
          <w:szCs w:val="20"/>
        </w:rPr>
        <w:tab/>
        <w:t>CAN/ULC-S701</w:t>
      </w:r>
      <w:r>
        <w:rPr>
          <w:rFonts w:ascii="Verdana" w:hAnsi="Verdana"/>
          <w:sz w:val="20"/>
          <w:szCs w:val="20"/>
        </w:rPr>
        <w:tab/>
      </w:r>
      <w:r w:rsidRPr="00CE47BF">
        <w:rPr>
          <w:rFonts w:ascii="Verdana" w:hAnsi="Verdana"/>
          <w:sz w:val="20"/>
          <w:szCs w:val="20"/>
        </w:rPr>
        <w:t xml:space="preserve">Standard for Thermal Insulation, Polystyrene, Boards and Pipe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CE47BF">
        <w:rPr>
          <w:rFonts w:ascii="Verdana" w:hAnsi="Verdana"/>
          <w:sz w:val="20"/>
          <w:szCs w:val="20"/>
        </w:rPr>
        <w:t>Covering</w:t>
      </w:r>
      <w:r>
        <w:rPr>
          <w:rFonts w:ascii="Verdana" w:hAnsi="Verdana"/>
          <w:sz w:val="20"/>
          <w:szCs w:val="20"/>
        </w:rPr>
        <w:t>.</w:t>
      </w:r>
    </w:p>
    <w:p w14:paraId="38BA77A4" w14:textId="77777777" w:rsidR="00744F10" w:rsidRPr="00CE47BF" w:rsidRDefault="00744F10" w:rsidP="00744F10">
      <w:pPr>
        <w:ind w:left="1843" w:hanging="425"/>
        <w:rPr>
          <w:rFonts w:ascii="Verdana" w:hAnsi="Verdana"/>
          <w:sz w:val="20"/>
          <w:szCs w:val="20"/>
        </w:rPr>
      </w:pPr>
      <w:r>
        <w:rPr>
          <w:rFonts w:ascii="Verdana" w:hAnsi="Verdana"/>
          <w:sz w:val="20"/>
          <w:szCs w:val="20"/>
        </w:rPr>
        <w:t>.7</w:t>
      </w:r>
      <w:r>
        <w:rPr>
          <w:rFonts w:ascii="Verdana" w:hAnsi="Verdana"/>
          <w:sz w:val="20"/>
          <w:szCs w:val="20"/>
        </w:rPr>
        <w:tab/>
      </w:r>
      <w:r w:rsidRPr="00CE47BF">
        <w:rPr>
          <w:rFonts w:ascii="Verdana" w:hAnsi="Verdana"/>
          <w:sz w:val="20"/>
          <w:szCs w:val="20"/>
        </w:rPr>
        <w:t xml:space="preserve">CAN/ULC S716.1 Standard for Exterior Insulation and Finish Systems (EIFS) –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CE47BF">
        <w:rPr>
          <w:rFonts w:ascii="Verdana" w:hAnsi="Verdana"/>
          <w:sz w:val="20"/>
          <w:szCs w:val="20"/>
        </w:rPr>
        <w:t>Materials and Systems</w:t>
      </w:r>
      <w:r>
        <w:rPr>
          <w:rFonts w:ascii="Verdana" w:hAnsi="Verdana"/>
          <w:sz w:val="20"/>
          <w:szCs w:val="20"/>
        </w:rPr>
        <w:t>.</w:t>
      </w:r>
    </w:p>
    <w:p w14:paraId="648C9349" w14:textId="77777777" w:rsidR="00744F10" w:rsidRPr="00CE47BF" w:rsidRDefault="00744F10" w:rsidP="00744F10">
      <w:pPr>
        <w:ind w:left="1843" w:hanging="425"/>
        <w:rPr>
          <w:rFonts w:ascii="Verdana" w:hAnsi="Verdana"/>
          <w:sz w:val="20"/>
          <w:szCs w:val="20"/>
        </w:rPr>
      </w:pPr>
      <w:r w:rsidRPr="00CE47BF">
        <w:rPr>
          <w:rFonts w:ascii="Verdana" w:hAnsi="Verdana"/>
          <w:sz w:val="20"/>
          <w:szCs w:val="20"/>
        </w:rPr>
        <w:t>.</w:t>
      </w:r>
      <w:r>
        <w:rPr>
          <w:rFonts w:ascii="Verdana" w:hAnsi="Verdana"/>
          <w:sz w:val="20"/>
          <w:szCs w:val="20"/>
        </w:rPr>
        <w:t>8</w:t>
      </w:r>
      <w:r w:rsidRPr="00CE47BF">
        <w:rPr>
          <w:rFonts w:ascii="Verdana" w:hAnsi="Verdana"/>
          <w:sz w:val="20"/>
          <w:szCs w:val="20"/>
        </w:rPr>
        <w:tab/>
        <w:t>CAN/ULC-S716.2</w:t>
      </w:r>
      <w:r>
        <w:rPr>
          <w:rFonts w:ascii="Verdana" w:hAnsi="Verdana"/>
          <w:sz w:val="20"/>
          <w:szCs w:val="20"/>
        </w:rPr>
        <w:tab/>
      </w:r>
      <w:r w:rsidRPr="00CE47BF">
        <w:rPr>
          <w:rFonts w:ascii="Verdana" w:hAnsi="Verdana"/>
          <w:sz w:val="20"/>
          <w:szCs w:val="20"/>
        </w:rPr>
        <w:t xml:space="preserve">Standard for Exterior Insulation and Finish Systems (EIFS) -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CE47BF">
        <w:rPr>
          <w:rFonts w:ascii="Verdana" w:hAnsi="Verdana"/>
          <w:sz w:val="20"/>
          <w:szCs w:val="20"/>
        </w:rPr>
        <w:t>Installation of EIFS Components and Water Resistive Barrier</w:t>
      </w:r>
      <w:r>
        <w:rPr>
          <w:rFonts w:ascii="Verdana" w:hAnsi="Verdana"/>
          <w:sz w:val="20"/>
          <w:szCs w:val="20"/>
        </w:rPr>
        <w:t>.</w:t>
      </w:r>
    </w:p>
    <w:p w14:paraId="7FFB4702" w14:textId="77777777" w:rsidR="00744F10" w:rsidRDefault="00744F10" w:rsidP="00744F10">
      <w:pPr>
        <w:ind w:left="1843" w:hanging="425"/>
        <w:rPr>
          <w:rFonts w:ascii="Verdana" w:hAnsi="Verdana"/>
          <w:sz w:val="20"/>
          <w:szCs w:val="20"/>
        </w:rPr>
      </w:pPr>
      <w:r w:rsidRPr="00CE47BF">
        <w:rPr>
          <w:rFonts w:ascii="Verdana" w:hAnsi="Verdana"/>
          <w:sz w:val="20"/>
          <w:szCs w:val="20"/>
        </w:rPr>
        <w:t>.</w:t>
      </w:r>
      <w:r>
        <w:rPr>
          <w:rFonts w:ascii="Verdana" w:hAnsi="Verdana"/>
          <w:sz w:val="20"/>
          <w:szCs w:val="20"/>
        </w:rPr>
        <w:t>9</w:t>
      </w:r>
      <w:r w:rsidRPr="00CE47BF">
        <w:rPr>
          <w:rFonts w:ascii="Verdana" w:hAnsi="Verdana"/>
          <w:sz w:val="20"/>
          <w:szCs w:val="20"/>
        </w:rPr>
        <w:tab/>
        <w:t>CAN/ULC-S716.3</w:t>
      </w:r>
      <w:r>
        <w:rPr>
          <w:rFonts w:ascii="Verdana" w:hAnsi="Verdana"/>
          <w:sz w:val="20"/>
          <w:szCs w:val="20"/>
        </w:rPr>
        <w:tab/>
      </w:r>
      <w:r w:rsidRPr="00CE47BF">
        <w:rPr>
          <w:rFonts w:ascii="Verdana" w:hAnsi="Verdana"/>
          <w:sz w:val="20"/>
          <w:szCs w:val="20"/>
        </w:rPr>
        <w:t xml:space="preserve">Standard </w:t>
      </w:r>
      <w:r>
        <w:rPr>
          <w:rFonts w:ascii="Verdana" w:hAnsi="Verdana"/>
          <w:sz w:val="20"/>
          <w:szCs w:val="20"/>
        </w:rPr>
        <w:t>f</w:t>
      </w:r>
      <w:r w:rsidRPr="00CE47BF">
        <w:rPr>
          <w:rFonts w:ascii="Verdana" w:hAnsi="Verdana"/>
          <w:sz w:val="20"/>
          <w:szCs w:val="20"/>
        </w:rPr>
        <w:t xml:space="preserve">or Exterior Insulation and Finish Systems (EIFS) -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CE47BF">
        <w:rPr>
          <w:rFonts w:ascii="Verdana" w:hAnsi="Verdana"/>
          <w:sz w:val="20"/>
          <w:szCs w:val="20"/>
        </w:rPr>
        <w:t>Design Application</w:t>
      </w:r>
      <w:r>
        <w:rPr>
          <w:rFonts w:ascii="Verdana" w:hAnsi="Verdana"/>
          <w:sz w:val="20"/>
          <w:szCs w:val="20"/>
        </w:rPr>
        <w:t>.</w:t>
      </w:r>
    </w:p>
    <w:p w14:paraId="62A0C495" w14:textId="77777777" w:rsidR="007D59CE" w:rsidRPr="000D272B" w:rsidRDefault="007D59CE" w:rsidP="000D272B">
      <w:pPr>
        <w:rPr>
          <w:rFonts w:ascii="Verdana" w:hAnsi="Verdana"/>
          <w:b/>
          <w:sz w:val="20"/>
          <w:szCs w:val="20"/>
        </w:rPr>
      </w:pPr>
    </w:p>
    <w:p w14:paraId="4CA27CDE" w14:textId="77777777" w:rsidR="00744F10" w:rsidRPr="00BB041B" w:rsidRDefault="00744F10" w:rsidP="00407BEE">
      <w:pPr>
        <w:pStyle w:val="StylePetroff2TimesNewRoman10ptNotBold"/>
        <w:numPr>
          <w:ilvl w:val="1"/>
          <w:numId w:val="30"/>
        </w:numPr>
      </w:pPr>
      <w:r w:rsidRPr="00BB041B">
        <w:t>DESIGN CRITERIA</w:t>
      </w:r>
    </w:p>
    <w:p w14:paraId="109D2A57" w14:textId="77777777" w:rsidR="00744F10" w:rsidRPr="00BB06FC" w:rsidRDefault="00744F10" w:rsidP="00744F10">
      <w:pPr>
        <w:ind w:firstLine="709"/>
        <w:rPr>
          <w:rFonts w:ascii="Verdana" w:hAnsi="Verdana"/>
          <w:sz w:val="20"/>
          <w:szCs w:val="20"/>
        </w:rPr>
      </w:pPr>
      <w:r w:rsidRPr="00BB06FC">
        <w:rPr>
          <w:rFonts w:ascii="Verdana" w:hAnsi="Verdana"/>
          <w:sz w:val="20"/>
          <w:szCs w:val="20"/>
        </w:rPr>
        <w:t>.1</w:t>
      </w:r>
      <w:r w:rsidRPr="00BB06FC">
        <w:rPr>
          <w:rFonts w:ascii="Verdana" w:hAnsi="Verdana"/>
          <w:sz w:val="20"/>
          <w:szCs w:val="20"/>
        </w:rPr>
        <w:tab/>
        <w:t>Structural Design</w:t>
      </w:r>
    </w:p>
    <w:p w14:paraId="786E0F56" w14:textId="77777777" w:rsidR="00744F10" w:rsidRDefault="00744F10" w:rsidP="00744F10">
      <w:pPr>
        <w:ind w:left="1418"/>
        <w:rPr>
          <w:rFonts w:ascii="Verdana" w:hAnsi="Verdana"/>
          <w:sz w:val="20"/>
          <w:szCs w:val="20"/>
        </w:rPr>
      </w:pPr>
      <w:r w:rsidRPr="00BB06FC">
        <w:rPr>
          <w:rFonts w:ascii="Verdana" w:hAnsi="Verdana"/>
          <w:sz w:val="20"/>
          <w:szCs w:val="20"/>
        </w:rPr>
        <w:t>Design professional shall design the back-up wall in full compliance with the requirements of the National Building Code (NBC) of Canada and/or applicable provincial or territorial building codes.  Sufficient details on architectural plans and drawings shall demonstrate compliance to the NBC.</w:t>
      </w:r>
    </w:p>
    <w:p w14:paraId="314F5E3D" w14:textId="77777777" w:rsidR="00744F10" w:rsidRDefault="00744F10" w:rsidP="00744F10">
      <w:pPr>
        <w:ind w:left="1418"/>
        <w:rPr>
          <w:rFonts w:ascii="Verdana" w:hAnsi="Verdana"/>
          <w:sz w:val="20"/>
          <w:szCs w:val="20"/>
        </w:rPr>
      </w:pPr>
    </w:p>
    <w:p w14:paraId="4CDF17B6" w14:textId="77777777" w:rsidR="00744F10" w:rsidRPr="00171044" w:rsidRDefault="00744F10" w:rsidP="00744F10">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SPEC NOTE:  When used over stud wall framing, the structural wall framing members shall be at a maximum spacing of 406 mm (16”) o/c.</w:t>
      </w:r>
    </w:p>
    <w:p w14:paraId="259D7AE2" w14:textId="77777777" w:rsidR="00744F10" w:rsidRPr="00BB06FC" w:rsidRDefault="00744F10" w:rsidP="00744F10">
      <w:pPr>
        <w:rPr>
          <w:rFonts w:ascii="Verdana" w:hAnsi="Verdana"/>
          <w:sz w:val="20"/>
          <w:szCs w:val="20"/>
        </w:rPr>
      </w:pPr>
    </w:p>
    <w:p w14:paraId="257FFACF" w14:textId="77777777" w:rsidR="00744F10" w:rsidRPr="00BB06FC" w:rsidRDefault="00744F10" w:rsidP="00744F10">
      <w:pPr>
        <w:tabs>
          <w:tab w:val="left" w:pos="1985"/>
        </w:tabs>
        <w:ind w:left="1418" w:hanging="665"/>
        <w:rPr>
          <w:rFonts w:ascii="Verdana" w:hAnsi="Verdana"/>
          <w:sz w:val="20"/>
          <w:szCs w:val="20"/>
        </w:rPr>
      </w:pPr>
      <w:r w:rsidRPr="00BB06FC">
        <w:rPr>
          <w:rFonts w:ascii="Verdana" w:hAnsi="Verdana"/>
          <w:sz w:val="20"/>
          <w:szCs w:val="20"/>
        </w:rPr>
        <w:t>.2</w:t>
      </w:r>
      <w:r w:rsidRPr="00BB06FC">
        <w:rPr>
          <w:rFonts w:ascii="Verdana" w:hAnsi="Verdana"/>
          <w:sz w:val="20"/>
          <w:szCs w:val="20"/>
        </w:rPr>
        <w:tab/>
        <w:t>Supporting Substrate</w:t>
      </w:r>
      <w:r w:rsidRPr="00BB06FC">
        <w:rPr>
          <w:rFonts w:ascii="Verdana" w:hAnsi="Verdana"/>
          <w:sz w:val="20"/>
          <w:szCs w:val="20"/>
        </w:rPr>
        <w:br/>
        <w:t>.1</w:t>
      </w:r>
      <w:r w:rsidRPr="00BB06FC">
        <w:rPr>
          <w:rFonts w:ascii="Verdana" w:hAnsi="Verdana"/>
          <w:sz w:val="20"/>
          <w:szCs w:val="20"/>
        </w:rPr>
        <w:tab/>
        <w:t xml:space="preserve">All substrates shall be flat and plumb within 2 mm/m (1/4” per 10’), as per </w:t>
      </w:r>
    </w:p>
    <w:p w14:paraId="39C58E59" w14:textId="77777777" w:rsidR="00744F10" w:rsidRPr="00BB06FC" w:rsidRDefault="00744F10" w:rsidP="00744F10">
      <w:pPr>
        <w:tabs>
          <w:tab w:val="left" w:pos="1985"/>
        </w:tabs>
        <w:ind w:left="1418" w:hanging="665"/>
        <w:rPr>
          <w:rFonts w:ascii="Verdana" w:hAnsi="Verdana"/>
          <w:sz w:val="20"/>
          <w:szCs w:val="20"/>
        </w:rPr>
      </w:pPr>
      <w:r w:rsidRPr="00BB06FC">
        <w:rPr>
          <w:rFonts w:ascii="Verdana" w:hAnsi="Verdana"/>
          <w:sz w:val="20"/>
          <w:szCs w:val="20"/>
        </w:rPr>
        <w:tab/>
      </w:r>
      <w:r w:rsidRPr="00BB06FC">
        <w:rPr>
          <w:rFonts w:ascii="Verdana" w:hAnsi="Verdana"/>
          <w:sz w:val="20"/>
          <w:szCs w:val="20"/>
        </w:rPr>
        <w:tab/>
        <w:t>ASTM C 1397.</w:t>
      </w:r>
    </w:p>
    <w:p w14:paraId="6AF2BA2E" w14:textId="77777777" w:rsidR="00744F10" w:rsidRPr="00BB06FC" w:rsidRDefault="00744F10" w:rsidP="00744F10">
      <w:pPr>
        <w:ind w:left="1985" w:hanging="567"/>
        <w:rPr>
          <w:rFonts w:ascii="Verdana" w:hAnsi="Verdana"/>
          <w:sz w:val="20"/>
          <w:szCs w:val="20"/>
        </w:rPr>
      </w:pPr>
      <w:r w:rsidRPr="00BB06FC">
        <w:rPr>
          <w:rFonts w:ascii="Verdana" w:hAnsi="Verdana"/>
          <w:sz w:val="20"/>
          <w:szCs w:val="20"/>
        </w:rPr>
        <w:t>.2</w:t>
      </w:r>
      <w:r w:rsidRPr="00BB06FC">
        <w:rPr>
          <w:rFonts w:ascii="Verdana" w:hAnsi="Verdana"/>
          <w:sz w:val="20"/>
          <w:szCs w:val="20"/>
        </w:rPr>
        <w:tab/>
        <w:t>All substrates shall be free of surface contamination, including (but not limited to): dirt, form release agents, efflorescence, oil and chalkiness.</w:t>
      </w:r>
    </w:p>
    <w:p w14:paraId="7CDD6C58" w14:textId="77777777" w:rsidR="00744F10" w:rsidRPr="00BB06FC" w:rsidRDefault="00744F10" w:rsidP="00744F10">
      <w:pPr>
        <w:ind w:left="1985" w:hanging="567"/>
        <w:rPr>
          <w:rFonts w:ascii="Verdana" w:hAnsi="Verdana"/>
          <w:sz w:val="20"/>
          <w:szCs w:val="20"/>
        </w:rPr>
      </w:pPr>
      <w:r w:rsidRPr="00BB06FC">
        <w:rPr>
          <w:rFonts w:ascii="Verdana" w:hAnsi="Verdana"/>
          <w:sz w:val="20"/>
          <w:szCs w:val="20"/>
        </w:rPr>
        <w:lastRenderedPageBreak/>
        <w:t>.3</w:t>
      </w:r>
      <w:r w:rsidRPr="00BB06FC">
        <w:rPr>
          <w:rFonts w:ascii="Verdana" w:hAnsi="Verdana"/>
          <w:sz w:val="20"/>
          <w:szCs w:val="20"/>
        </w:rPr>
        <w:tab/>
        <w:t>All substrates shall be free of any loose materials and cracks greater than 1 mm (1/24”) in width.</w:t>
      </w:r>
    </w:p>
    <w:p w14:paraId="55927310" w14:textId="77777777" w:rsidR="00744F10" w:rsidRPr="00BB06FC" w:rsidRDefault="00744F10" w:rsidP="00744F10">
      <w:pPr>
        <w:ind w:left="1985" w:hanging="567"/>
        <w:rPr>
          <w:rFonts w:ascii="Verdana" w:hAnsi="Verdana"/>
          <w:sz w:val="20"/>
          <w:szCs w:val="20"/>
        </w:rPr>
      </w:pPr>
    </w:p>
    <w:p w14:paraId="6E5519D5" w14:textId="77777777" w:rsidR="00744F10" w:rsidRPr="00BB06FC" w:rsidRDefault="00744F10" w:rsidP="00744F10">
      <w:pPr>
        <w:ind w:left="1418" w:hanging="709"/>
        <w:rPr>
          <w:rFonts w:ascii="Verdana" w:hAnsi="Verdana"/>
          <w:sz w:val="20"/>
          <w:szCs w:val="20"/>
        </w:rPr>
      </w:pPr>
      <w:r w:rsidRPr="00BB06FC">
        <w:rPr>
          <w:rFonts w:ascii="Verdana" w:hAnsi="Verdana"/>
          <w:sz w:val="20"/>
          <w:szCs w:val="20"/>
        </w:rPr>
        <w:t>.3</w:t>
      </w:r>
      <w:r w:rsidRPr="00BB06FC">
        <w:rPr>
          <w:rFonts w:ascii="Verdana" w:hAnsi="Verdana"/>
          <w:sz w:val="20"/>
          <w:szCs w:val="20"/>
        </w:rPr>
        <w:tab/>
        <w:t>Mass Wall Substrates</w:t>
      </w:r>
    </w:p>
    <w:p w14:paraId="51CCE53B" w14:textId="77777777" w:rsidR="00744F10" w:rsidRPr="00BB06FC" w:rsidRDefault="00744F10" w:rsidP="00744F10">
      <w:pPr>
        <w:ind w:left="1985" w:hanging="567"/>
        <w:rPr>
          <w:rFonts w:ascii="Verdana" w:hAnsi="Verdana"/>
          <w:sz w:val="20"/>
          <w:szCs w:val="20"/>
        </w:rPr>
      </w:pPr>
      <w:r w:rsidRPr="00BB06FC">
        <w:rPr>
          <w:rFonts w:ascii="Verdana" w:hAnsi="Verdana"/>
          <w:sz w:val="20"/>
          <w:szCs w:val="20"/>
        </w:rPr>
        <w:t>.1</w:t>
      </w:r>
      <w:r w:rsidRPr="00BB06FC">
        <w:rPr>
          <w:rFonts w:ascii="Verdana" w:hAnsi="Verdana"/>
          <w:sz w:val="20"/>
          <w:szCs w:val="20"/>
        </w:rPr>
        <w:tab/>
        <w:t>Mass wall substrates shall be cast-in-place concrete, concrete masonry units or brick.</w:t>
      </w:r>
    </w:p>
    <w:p w14:paraId="3C82F528" w14:textId="77777777" w:rsidR="00744F10" w:rsidRPr="00BB06FC" w:rsidRDefault="00744F10" w:rsidP="00744F10">
      <w:pPr>
        <w:tabs>
          <w:tab w:val="left" w:pos="1985"/>
        </w:tabs>
        <w:ind w:firstLine="1418"/>
        <w:rPr>
          <w:rFonts w:ascii="Verdana" w:hAnsi="Verdana"/>
          <w:sz w:val="20"/>
          <w:szCs w:val="20"/>
        </w:rPr>
      </w:pPr>
      <w:r w:rsidRPr="00BB06FC">
        <w:rPr>
          <w:rFonts w:ascii="Verdana" w:hAnsi="Verdana"/>
          <w:sz w:val="20"/>
          <w:szCs w:val="20"/>
        </w:rPr>
        <w:t>.2</w:t>
      </w:r>
      <w:r w:rsidRPr="00BB06FC">
        <w:rPr>
          <w:rFonts w:ascii="Verdana" w:hAnsi="Verdana"/>
          <w:sz w:val="20"/>
          <w:szCs w:val="20"/>
        </w:rPr>
        <w:tab/>
        <w:t>Cast-in-place, concrete masonry units or brick shall be at least 28 days old.</w:t>
      </w:r>
    </w:p>
    <w:p w14:paraId="0703C884" w14:textId="77777777" w:rsidR="00744F10" w:rsidRPr="00BB06FC" w:rsidRDefault="00744F10" w:rsidP="00744F10">
      <w:pPr>
        <w:ind w:left="1985" w:hanging="567"/>
        <w:rPr>
          <w:rFonts w:ascii="Verdana" w:hAnsi="Verdana"/>
          <w:sz w:val="20"/>
          <w:szCs w:val="20"/>
        </w:rPr>
      </w:pPr>
      <w:r w:rsidRPr="00BB06FC">
        <w:rPr>
          <w:rFonts w:ascii="Verdana" w:hAnsi="Verdana"/>
          <w:sz w:val="20"/>
          <w:szCs w:val="20"/>
        </w:rPr>
        <w:t>.3</w:t>
      </w:r>
      <w:r w:rsidRPr="00BB06FC">
        <w:rPr>
          <w:rFonts w:ascii="Verdana" w:hAnsi="Verdana"/>
          <w:sz w:val="20"/>
          <w:szCs w:val="20"/>
        </w:rPr>
        <w:tab/>
        <w:t>Unit masonry and brick veneer shall have mortar joints struck flush or recessed.</w:t>
      </w:r>
    </w:p>
    <w:p w14:paraId="37302048" w14:textId="77777777" w:rsidR="00744F10" w:rsidRPr="00BB06FC" w:rsidRDefault="00744F10" w:rsidP="00744F10">
      <w:pPr>
        <w:rPr>
          <w:rFonts w:ascii="Verdana" w:hAnsi="Verdana"/>
          <w:sz w:val="20"/>
          <w:szCs w:val="20"/>
        </w:rPr>
      </w:pPr>
    </w:p>
    <w:p w14:paraId="4C534A10" w14:textId="77777777" w:rsidR="00744F10" w:rsidRPr="00BB06FC" w:rsidRDefault="00744F10" w:rsidP="00744F10">
      <w:pPr>
        <w:ind w:firstLine="709"/>
        <w:rPr>
          <w:rFonts w:ascii="Verdana" w:hAnsi="Verdana"/>
          <w:sz w:val="20"/>
          <w:szCs w:val="20"/>
        </w:rPr>
      </w:pPr>
      <w:r w:rsidRPr="00BB06FC">
        <w:rPr>
          <w:rFonts w:ascii="Verdana" w:hAnsi="Verdana"/>
          <w:sz w:val="20"/>
          <w:szCs w:val="20"/>
        </w:rPr>
        <w:t>.4</w:t>
      </w:r>
      <w:r w:rsidRPr="00BB06FC">
        <w:rPr>
          <w:rFonts w:ascii="Verdana" w:hAnsi="Verdana"/>
          <w:sz w:val="20"/>
          <w:szCs w:val="20"/>
        </w:rPr>
        <w:tab/>
        <w:t>Sheathing Substrates</w:t>
      </w:r>
    </w:p>
    <w:p w14:paraId="324D34D6" w14:textId="77777777" w:rsidR="00744F10" w:rsidRPr="00BB06FC" w:rsidRDefault="00744F10" w:rsidP="00744F10">
      <w:pPr>
        <w:ind w:left="2127" w:hanging="709"/>
        <w:rPr>
          <w:rFonts w:ascii="Verdana" w:hAnsi="Verdana"/>
          <w:sz w:val="20"/>
          <w:szCs w:val="20"/>
        </w:rPr>
      </w:pPr>
      <w:r w:rsidRPr="00BB06FC">
        <w:rPr>
          <w:rFonts w:ascii="Verdana" w:hAnsi="Verdana"/>
          <w:sz w:val="20"/>
          <w:szCs w:val="20"/>
        </w:rPr>
        <w:t>.1</w:t>
      </w:r>
      <w:r w:rsidRPr="00BB06FC">
        <w:rPr>
          <w:rFonts w:ascii="Verdana" w:hAnsi="Verdana"/>
          <w:sz w:val="20"/>
          <w:szCs w:val="20"/>
        </w:rPr>
        <w:tab/>
        <w:t>Apply the system to one of the following recommended substrate sheathings or substrate system or approved equivalent:</w:t>
      </w:r>
    </w:p>
    <w:p w14:paraId="56F0B43B" w14:textId="77777777" w:rsidR="00744F10" w:rsidRPr="00BB06FC" w:rsidRDefault="00744F10" w:rsidP="00744F10">
      <w:pPr>
        <w:ind w:firstLine="2127"/>
        <w:rPr>
          <w:rFonts w:ascii="Verdana" w:hAnsi="Verdana"/>
          <w:sz w:val="20"/>
          <w:szCs w:val="20"/>
        </w:rPr>
      </w:pPr>
      <w:r w:rsidRPr="00BB06FC">
        <w:rPr>
          <w:rFonts w:ascii="Verdana" w:hAnsi="Verdana"/>
          <w:sz w:val="20"/>
          <w:szCs w:val="20"/>
        </w:rPr>
        <w:t>.1</w:t>
      </w:r>
      <w:r w:rsidRPr="00BB06FC">
        <w:rPr>
          <w:rFonts w:ascii="Verdana" w:hAnsi="Verdana"/>
          <w:sz w:val="20"/>
          <w:szCs w:val="20"/>
        </w:rPr>
        <w:tab/>
        <w:t>Cementitious backer Board as per ASTM C1325.</w:t>
      </w:r>
    </w:p>
    <w:p w14:paraId="6B3F2801" w14:textId="77777777" w:rsidR="00744F10" w:rsidRPr="00BB06FC" w:rsidRDefault="00744F10" w:rsidP="00744F10">
      <w:pPr>
        <w:ind w:firstLine="2127"/>
        <w:rPr>
          <w:rFonts w:ascii="Verdana" w:hAnsi="Verdana"/>
          <w:sz w:val="20"/>
          <w:szCs w:val="20"/>
        </w:rPr>
      </w:pPr>
      <w:r w:rsidRPr="00BB06FC">
        <w:rPr>
          <w:rFonts w:ascii="Verdana" w:hAnsi="Verdana"/>
          <w:sz w:val="20"/>
          <w:szCs w:val="20"/>
        </w:rPr>
        <w:t>.2</w:t>
      </w:r>
      <w:r w:rsidRPr="00BB06FC">
        <w:rPr>
          <w:rFonts w:ascii="Verdana" w:hAnsi="Verdana"/>
          <w:sz w:val="20"/>
          <w:szCs w:val="20"/>
        </w:rPr>
        <w:tab/>
        <w:t>Glass-mat gypsum sheathing conforming to ASTM C1177/C1177M.</w:t>
      </w:r>
    </w:p>
    <w:p w14:paraId="0B0E5781" w14:textId="199AD445" w:rsidR="00744F10" w:rsidRPr="00BB06FC" w:rsidRDefault="00744F10" w:rsidP="000D272B">
      <w:pPr>
        <w:ind w:left="2835" w:hanging="708"/>
        <w:rPr>
          <w:rFonts w:ascii="Verdana" w:hAnsi="Verdana"/>
          <w:sz w:val="20"/>
          <w:szCs w:val="20"/>
        </w:rPr>
      </w:pPr>
      <w:r w:rsidRPr="00BB06FC">
        <w:rPr>
          <w:rFonts w:ascii="Verdana" w:hAnsi="Verdana"/>
          <w:sz w:val="20"/>
          <w:szCs w:val="20"/>
        </w:rPr>
        <w:t>.3</w:t>
      </w:r>
      <w:r w:rsidRPr="00BB06FC">
        <w:rPr>
          <w:rFonts w:ascii="Verdana" w:hAnsi="Verdana"/>
          <w:sz w:val="20"/>
          <w:szCs w:val="20"/>
        </w:rPr>
        <w:tab/>
        <w:t>OSB and/or plywood sheathing conforming to CSA O86. OSB conforming to CSA O325. Douglas fir Plywood conforming to CSA O121, Canadian Soft Plywood conforming to CSA O151 and Poplar Plywood conforming to CSA O153.</w:t>
      </w:r>
    </w:p>
    <w:p w14:paraId="653908F7" w14:textId="63CE1668" w:rsidR="00744F10" w:rsidRPr="000D272B" w:rsidRDefault="00744F10" w:rsidP="000D272B">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Sheathing/substrate system type and condition shall be as approved by Durabond Products Ltd.  Questionable substrates to be reviewed by Durabond Products Ltd. and/or the Designer.</w:t>
      </w:r>
    </w:p>
    <w:p w14:paraId="7132F2E5" w14:textId="743E8E96" w:rsidR="00744F10" w:rsidRDefault="00744F10" w:rsidP="000D272B">
      <w:pPr>
        <w:ind w:left="2127" w:hanging="709"/>
        <w:rPr>
          <w:rFonts w:ascii="Verdana" w:hAnsi="Verdana"/>
          <w:sz w:val="20"/>
          <w:szCs w:val="20"/>
        </w:rPr>
      </w:pPr>
      <w:r w:rsidRPr="00BB06FC">
        <w:rPr>
          <w:rFonts w:ascii="Verdana" w:hAnsi="Verdana"/>
          <w:sz w:val="20"/>
          <w:szCs w:val="20"/>
        </w:rPr>
        <w:t>.2</w:t>
      </w:r>
      <w:r w:rsidRPr="00BB06FC">
        <w:rPr>
          <w:rFonts w:ascii="Verdana" w:hAnsi="Verdana"/>
          <w:sz w:val="20"/>
          <w:szCs w:val="20"/>
        </w:rPr>
        <w:tab/>
        <w:t>Sheathing shall be designed with framing to resist applicable wind loads, with a maximum design deflection of substrate not to exceed L/240.</w:t>
      </w:r>
    </w:p>
    <w:p w14:paraId="4A9D3C4B" w14:textId="77777777" w:rsidR="00744F10" w:rsidRPr="00171044" w:rsidRDefault="00744F10" w:rsidP="00744F10">
      <w:pPr>
        <w:pStyle w:val="StyleSpecSNVerdana"/>
        <w:shd w:val="clear" w:color="auto" w:fill="FFFFFF" w:themeFill="background1"/>
        <w:rPr>
          <w:color w:val="A6A6A6" w:themeColor="background1" w:themeShade="A6"/>
        </w:rPr>
      </w:pPr>
      <w:r w:rsidRPr="00171044">
        <w:rPr>
          <w:color w:val="A6A6A6" w:themeColor="background1" w:themeShade="A6"/>
          <w:shd w:val="clear" w:color="auto" w:fill="FFFFFF" w:themeFill="background1"/>
        </w:rPr>
        <w:t xml:space="preserve">SPEC NOTE:  </w:t>
      </w:r>
      <w:r w:rsidRPr="00171044">
        <w:rPr>
          <w:color w:val="A6A6A6" w:themeColor="background1" w:themeShade="A6"/>
        </w:rPr>
        <w:t>Sheathing shall be of a structural grade when used in conjunction with framing members spaced at 600 mm (24”) o/c.</w:t>
      </w:r>
    </w:p>
    <w:p w14:paraId="0D1EE1E4" w14:textId="77777777" w:rsidR="00744F10" w:rsidRPr="00BB06FC" w:rsidRDefault="00744F10" w:rsidP="00744F10">
      <w:pPr>
        <w:ind w:left="2127" w:hanging="709"/>
        <w:rPr>
          <w:rFonts w:ascii="Verdana" w:hAnsi="Verdana"/>
          <w:sz w:val="20"/>
          <w:szCs w:val="20"/>
        </w:rPr>
      </w:pPr>
    </w:p>
    <w:p w14:paraId="74CC96BB" w14:textId="77777777" w:rsidR="00744F10" w:rsidRPr="00BB06FC" w:rsidRDefault="00744F10" w:rsidP="00744F10">
      <w:pPr>
        <w:ind w:left="2127" w:hanging="709"/>
        <w:rPr>
          <w:rFonts w:ascii="Verdana" w:hAnsi="Verdana"/>
          <w:sz w:val="20"/>
          <w:szCs w:val="20"/>
        </w:rPr>
      </w:pPr>
      <w:r w:rsidRPr="00BB06FC">
        <w:rPr>
          <w:rFonts w:ascii="Verdana" w:hAnsi="Verdana"/>
          <w:sz w:val="20"/>
          <w:szCs w:val="20"/>
        </w:rPr>
        <w:t>.3</w:t>
      </w:r>
      <w:r w:rsidRPr="00BB06FC">
        <w:rPr>
          <w:rFonts w:ascii="Verdana" w:hAnsi="Verdana"/>
          <w:sz w:val="20"/>
          <w:szCs w:val="20"/>
        </w:rPr>
        <w:tab/>
        <w:t>Sheathing substrates shall be installed in accordance with the sheathing manufacturer’s latest installation instructions and installed in general conformance with ASTM C1280.  Sheathing joints shall be properly staggered.  Vertical joints shall be offset by at least one framing member. Sheathing shall be:</w:t>
      </w:r>
    </w:p>
    <w:p w14:paraId="67BF78E5" w14:textId="77777777" w:rsidR="00744F10" w:rsidRPr="00BB06FC" w:rsidRDefault="00744F10" w:rsidP="00744F10">
      <w:pPr>
        <w:tabs>
          <w:tab w:val="left" w:pos="2835"/>
        </w:tabs>
        <w:ind w:left="2835" w:hanging="708"/>
        <w:rPr>
          <w:rFonts w:ascii="Verdana" w:hAnsi="Verdana"/>
          <w:sz w:val="20"/>
          <w:szCs w:val="20"/>
        </w:rPr>
      </w:pPr>
      <w:r w:rsidRPr="00BB06FC">
        <w:rPr>
          <w:rFonts w:ascii="Verdana" w:hAnsi="Verdana"/>
          <w:sz w:val="20"/>
          <w:szCs w:val="20"/>
        </w:rPr>
        <w:t>.1</w:t>
      </w:r>
      <w:r w:rsidRPr="00BB06FC">
        <w:rPr>
          <w:rFonts w:ascii="Verdana" w:hAnsi="Verdana"/>
          <w:sz w:val="20"/>
          <w:szCs w:val="20"/>
        </w:rPr>
        <w:tab/>
        <w:t>Minimum 11.1mm (7/16”) and 12.7 mm (1/2”) thick for OSB and plywood sheathing respectively.</w:t>
      </w:r>
    </w:p>
    <w:p w14:paraId="378DD7DD" w14:textId="77777777" w:rsidR="00744F10" w:rsidRPr="00BB06FC" w:rsidRDefault="00744F10" w:rsidP="00744F10">
      <w:pPr>
        <w:ind w:left="2835" w:hanging="708"/>
        <w:rPr>
          <w:rFonts w:ascii="Verdana" w:hAnsi="Verdana"/>
          <w:sz w:val="20"/>
          <w:szCs w:val="20"/>
        </w:rPr>
      </w:pPr>
      <w:r w:rsidRPr="00BB06FC">
        <w:rPr>
          <w:rFonts w:ascii="Verdana" w:hAnsi="Verdana"/>
          <w:sz w:val="20"/>
          <w:szCs w:val="20"/>
        </w:rPr>
        <w:t>.2</w:t>
      </w:r>
      <w:r w:rsidRPr="00BB06FC">
        <w:rPr>
          <w:rFonts w:ascii="Verdana" w:hAnsi="Verdana"/>
          <w:sz w:val="20"/>
          <w:szCs w:val="20"/>
        </w:rPr>
        <w:tab/>
        <w:t>Minimum 12.7 mm (1/2”) thick for glass-mat gypsum, cementitious and fibre cement boards.</w:t>
      </w:r>
    </w:p>
    <w:p w14:paraId="579EF7A0" w14:textId="77777777" w:rsidR="00744F10" w:rsidRPr="00BB06FC" w:rsidRDefault="00744F10" w:rsidP="00744F10">
      <w:pPr>
        <w:ind w:left="2835" w:hanging="708"/>
        <w:rPr>
          <w:rFonts w:ascii="Verdana" w:hAnsi="Verdana"/>
          <w:sz w:val="20"/>
          <w:szCs w:val="20"/>
        </w:rPr>
      </w:pPr>
      <w:r w:rsidRPr="00BB06FC">
        <w:rPr>
          <w:rFonts w:ascii="Verdana" w:hAnsi="Verdana"/>
          <w:sz w:val="20"/>
          <w:szCs w:val="20"/>
        </w:rPr>
        <w:t>.3</w:t>
      </w:r>
      <w:r w:rsidRPr="00BB06FC">
        <w:rPr>
          <w:rFonts w:ascii="Verdana" w:hAnsi="Verdana"/>
          <w:sz w:val="20"/>
          <w:szCs w:val="20"/>
        </w:rPr>
        <w:tab/>
        <w:t>Continuously supported by framing.</w:t>
      </w:r>
    </w:p>
    <w:p w14:paraId="088E93C3" w14:textId="77777777" w:rsidR="00744F10" w:rsidRPr="00BB06FC" w:rsidRDefault="00744F10" w:rsidP="00744F10">
      <w:pPr>
        <w:ind w:left="2835" w:hanging="708"/>
        <w:rPr>
          <w:rFonts w:ascii="Verdana" w:hAnsi="Verdana"/>
          <w:sz w:val="20"/>
          <w:szCs w:val="20"/>
        </w:rPr>
      </w:pPr>
      <w:r w:rsidRPr="00BB06FC">
        <w:rPr>
          <w:rFonts w:ascii="Verdana" w:hAnsi="Verdana"/>
          <w:sz w:val="20"/>
          <w:szCs w:val="20"/>
        </w:rPr>
        <w:t>.4</w:t>
      </w:r>
      <w:r w:rsidRPr="00BB06FC">
        <w:rPr>
          <w:rFonts w:ascii="Verdana" w:hAnsi="Verdana"/>
          <w:sz w:val="20"/>
          <w:szCs w:val="20"/>
        </w:rPr>
        <w:tab/>
        <w:t>The sheathing shall be installed horizontally across framing when using wood sheathing.</w:t>
      </w:r>
    </w:p>
    <w:p w14:paraId="60C76320" w14:textId="77777777" w:rsidR="00744F10" w:rsidRPr="00BB06FC" w:rsidRDefault="00744F10" w:rsidP="00744F10">
      <w:pPr>
        <w:ind w:left="2835" w:hanging="708"/>
        <w:rPr>
          <w:rFonts w:ascii="Verdana" w:hAnsi="Verdana"/>
          <w:sz w:val="20"/>
          <w:szCs w:val="20"/>
        </w:rPr>
      </w:pPr>
      <w:r w:rsidRPr="00BB06FC">
        <w:rPr>
          <w:rFonts w:ascii="Verdana" w:hAnsi="Verdana"/>
          <w:sz w:val="20"/>
          <w:szCs w:val="20"/>
        </w:rPr>
        <w:t>.5</w:t>
      </w:r>
      <w:r w:rsidRPr="00BB06FC">
        <w:rPr>
          <w:rFonts w:ascii="Verdana" w:hAnsi="Verdana"/>
          <w:sz w:val="20"/>
          <w:szCs w:val="20"/>
        </w:rPr>
        <w:tab/>
        <w:t>Having sheathing joints not exceeding 3.0 mm (1/8”).</w:t>
      </w:r>
    </w:p>
    <w:p w14:paraId="5C32A0CF" w14:textId="77777777" w:rsidR="00744F10" w:rsidRPr="00BB06FC" w:rsidRDefault="00744F10" w:rsidP="00744F10">
      <w:pPr>
        <w:ind w:left="2835" w:hanging="708"/>
        <w:rPr>
          <w:rFonts w:ascii="Verdana" w:hAnsi="Verdana"/>
          <w:sz w:val="20"/>
          <w:szCs w:val="20"/>
        </w:rPr>
      </w:pPr>
      <w:r w:rsidRPr="00BB06FC">
        <w:rPr>
          <w:rFonts w:ascii="Verdana" w:hAnsi="Verdana"/>
          <w:sz w:val="20"/>
          <w:szCs w:val="20"/>
        </w:rPr>
        <w:t>.6</w:t>
      </w:r>
      <w:r w:rsidRPr="00BB06FC">
        <w:rPr>
          <w:rFonts w:ascii="Verdana" w:hAnsi="Verdana"/>
          <w:sz w:val="20"/>
          <w:szCs w:val="20"/>
        </w:rPr>
        <w:tab/>
        <w:t>Installed with corrosion resistance fasteners tight and flush to the sheathing surface (Not to be countersunk)</w:t>
      </w:r>
      <w:r w:rsidR="00DB6F80">
        <w:rPr>
          <w:rFonts w:ascii="Verdana" w:hAnsi="Verdana"/>
          <w:sz w:val="20"/>
          <w:szCs w:val="20"/>
        </w:rPr>
        <w:t>.</w:t>
      </w:r>
    </w:p>
    <w:p w14:paraId="1D500B67" w14:textId="2A3B5597" w:rsidR="00744F10" w:rsidRPr="00BB06FC" w:rsidRDefault="00744F10" w:rsidP="00744F10">
      <w:pPr>
        <w:ind w:left="2835" w:hanging="708"/>
        <w:rPr>
          <w:rFonts w:ascii="Verdana" w:hAnsi="Verdana"/>
          <w:sz w:val="20"/>
          <w:szCs w:val="20"/>
        </w:rPr>
      </w:pPr>
      <w:r w:rsidRPr="00BB06FC">
        <w:rPr>
          <w:rFonts w:ascii="Verdana" w:hAnsi="Verdana"/>
          <w:sz w:val="20"/>
          <w:szCs w:val="20"/>
        </w:rPr>
        <w:t>.7</w:t>
      </w:r>
      <w:r w:rsidRPr="00BB06FC">
        <w:rPr>
          <w:rFonts w:ascii="Verdana" w:hAnsi="Verdana"/>
          <w:sz w:val="20"/>
          <w:szCs w:val="20"/>
        </w:rPr>
        <w:tab/>
        <w:t>Replaced where damaged or weathered.</w:t>
      </w:r>
    </w:p>
    <w:p w14:paraId="5A2B5BD2" w14:textId="77777777" w:rsidR="00744F10" w:rsidRPr="00BB06FC" w:rsidRDefault="00744F10" w:rsidP="00744F10">
      <w:pPr>
        <w:rPr>
          <w:rFonts w:ascii="Verdana" w:hAnsi="Verdana"/>
          <w:sz w:val="20"/>
          <w:szCs w:val="20"/>
        </w:rPr>
      </w:pPr>
    </w:p>
    <w:p w14:paraId="4C6E68B2" w14:textId="77777777" w:rsidR="00744F10" w:rsidRPr="00BB06FC" w:rsidRDefault="00744F10" w:rsidP="000D272B">
      <w:pPr>
        <w:ind w:left="1440" w:hanging="720"/>
        <w:rPr>
          <w:rFonts w:ascii="Verdana" w:hAnsi="Verdana"/>
          <w:sz w:val="20"/>
          <w:szCs w:val="20"/>
        </w:rPr>
      </w:pPr>
      <w:r w:rsidRPr="00BB06FC">
        <w:rPr>
          <w:rFonts w:ascii="Verdana" w:hAnsi="Verdana"/>
          <w:sz w:val="20"/>
          <w:szCs w:val="20"/>
        </w:rPr>
        <w:t>.5</w:t>
      </w:r>
      <w:r w:rsidRPr="00BB06FC">
        <w:rPr>
          <w:rFonts w:ascii="Verdana" w:hAnsi="Verdana"/>
          <w:sz w:val="20"/>
          <w:szCs w:val="20"/>
        </w:rPr>
        <w:tab/>
        <w:t>Air/Vapour/Moisture Resistive Barrier</w:t>
      </w:r>
    </w:p>
    <w:p w14:paraId="42B35399" w14:textId="77777777" w:rsidR="00744F10" w:rsidRPr="000D272B" w:rsidRDefault="00744F10" w:rsidP="000D272B">
      <w:pPr>
        <w:tabs>
          <w:tab w:val="left" w:pos="2835"/>
        </w:tabs>
        <w:ind w:left="2835" w:hanging="708"/>
        <w:rPr>
          <w:rFonts w:ascii="Verdana" w:hAnsi="Verdana"/>
          <w:sz w:val="20"/>
          <w:szCs w:val="20"/>
        </w:rPr>
      </w:pPr>
      <w:r w:rsidRPr="000D272B">
        <w:rPr>
          <w:rFonts w:ascii="Verdana" w:hAnsi="Verdana"/>
          <w:sz w:val="20"/>
          <w:szCs w:val="20"/>
        </w:rPr>
        <w:t>.1</w:t>
      </w:r>
      <w:r w:rsidRPr="000D272B">
        <w:rPr>
          <w:rFonts w:ascii="Verdana" w:hAnsi="Verdana"/>
          <w:sz w:val="20"/>
          <w:szCs w:val="20"/>
        </w:rPr>
        <w:tab/>
        <w:t>The air/vapour/moisture control shall be designed using the specified, designated control membrane.  Continuity of these membranes shall be maintained at all wall interfaces.</w:t>
      </w:r>
    </w:p>
    <w:p w14:paraId="749AF3BD" w14:textId="77777777" w:rsidR="00744F10" w:rsidRPr="000D272B" w:rsidRDefault="00744F10" w:rsidP="000D272B">
      <w:pPr>
        <w:tabs>
          <w:tab w:val="left" w:pos="2835"/>
        </w:tabs>
        <w:ind w:left="2835" w:hanging="708"/>
        <w:rPr>
          <w:rFonts w:ascii="Verdana" w:hAnsi="Verdana"/>
          <w:sz w:val="20"/>
          <w:szCs w:val="20"/>
        </w:rPr>
      </w:pPr>
      <w:r w:rsidRPr="000D272B">
        <w:rPr>
          <w:rFonts w:ascii="Verdana" w:hAnsi="Verdana"/>
          <w:sz w:val="20"/>
          <w:szCs w:val="20"/>
        </w:rPr>
        <w:t>.2</w:t>
      </w:r>
      <w:r w:rsidRPr="000D272B">
        <w:rPr>
          <w:rFonts w:ascii="Verdana" w:hAnsi="Verdana"/>
          <w:sz w:val="20"/>
          <w:szCs w:val="20"/>
        </w:rPr>
        <w:tab/>
        <w:t>The use, location and performance of the air barrier shall be determined by the design professional.</w:t>
      </w:r>
    </w:p>
    <w:p w14:paraId="77858DB9" w14:textId="77777777" w:rsidR="00744F10" w:rsidRPr="000D272B" w:rsidRDefault="00744F10" w:rsidP="000D272B">
      <w:pPr>
        <w:tabs>
          <w:tab w:val="left" w:pos="2835"/>
        </w:tabs>
        <w:ind w:left="2835" w:hanging="708"/>
        <w:rPr>
          <w:rFonts w:ascii="Verdana" w:hAnsi="Verdana"/>
          <w:sz w:val="20"/>
          <w:szCs w:val="20"/>
        </w:rPr>
      </w:pPr>
      <w:r w:rsidRPr="000D272B">
        <w:rPr>
          <w:rFonts w:ascii="Verdana" w:hAnsi="Verdana"/>
          <w:sz w:val="20"/>
          <w:szCs w:val="20"/>
        </w:rPr>
        <w:lastRenderedPageBreak/>
        <w:t>.3</w:t>
      </w:r>
      <w:r w:rsidRPr="000D272B">
        <w:rPr>
          <w:rFonts w:ascii="Verdana" w:hAnsi="Verdana"/>
          <w:sz w:val="20"/>
          <w:szCs w:val="20"/>
        </w:rPr>
        <w:tab/>
        <w:t>The use and location of the vapour retarder within the wall assembly shall comply with the requirements of Part 5 of the National Building Code (NBC) of Canada and/or the applicable provincial or territorial building codes.</w:t>
      </w:r>
    </w:p>
    <w:p w14:paraId="599AD9FB" w14:textId="59204425" w:rsidR="00744F10" w:rsidRPr="00BB06FC" w:rsidRDefault="00744F10" w:rsidP="00407BEE">
      <w:pPr>
        <w:pStyle w:val="StylePetroff3TimesNewRoman10pt"/>
        <w:numPr>
          <w:ilvl w:val="2"/>
          <w:numId w:val="22"/>
        </w:numPr>
        <w:tabs>
          <w:tab w:val="left" w:pos="1440"/>
        </w:tabs>
        <w:rPr>
          <w:szCs w:val="20"/>
        </w:rPr>
      </w:pPr>
      <w:r w:rsidRPr="00BB06FC">
        <w:rPr>
          <w:szCs w:val="20"/>
        </w:rPr>
        <w:t>Water Resistive Barrier</w:t>
      </w:r>
    </w:p>
    <w:p w14:paraId="24A9620E" w14:textId="77777777" w:rsidR="00744F10" w:rsidRPr="00BB06FC" w:rsidRDefault="00744F10" w:rsidP="00744F10">
      <w:pPr>
        <w:pStyle w:val="StylePetroff3TimesNewRoman10pt"/>
        <w:numPr>
          <w:ilvl w:val="0"/>
          <w:numId w:val="0"/>
        </w:numPr>
        <w:spacing w:before="0"/>
        <w:ind w:left="2880" w:hanging="720"/>
        <w:rPr>
          <w:szCs w:val="20"/>
        </w:rPr>
      </w:pPr>
      <w:r w:rsidRPr="00BB06FC">
        <w:rPr>
          <w:szCs w:val="20"/>
        </w:rPr>
        <w:t>.1</w:t>
      </w:r>
      <w:r w:rsidRPr="00BB06FC">
        <w:rPr>
          <w:szCs w:val="20"/>
        </w:rPr>
        <w:tab/>
        <w:t>A ready-mix, 1 or 2 components, polymer-based water resistive barrier which can be roll, spray or trowel applied in a continuous layer over the substrate.</w:t>
      </w:r>
    </w:p>
    <w:p w14:paraId="11236DD5" w14:textId="77777777" w:rsidR="00744F10" w:rsidRPr="00BB06FC" w:rsidRDefault="00744F10" w:rsidP="00744F10">
      <w:pPr>
        <w:pStyle w:val="StylePetroff3TimesNewRoman10pt"/>
        <w:numPr>
          <w:ilvl w:val="0"/>
          <w:numId w:val="0"/>
        </w:numPr>
        <w:spacing w:before="0"/>
        <w:ind w:left="2880" w:hanging="720"/>
        <w:rPr>
          <w:szCs w:val="20"/>
        </w:rPr>
      </w:pPr>
      <w:r w:rsidRPr="00BB06FC">
        <w:rPr>
          <w:szCs w:val="20"/>
        </w:rPr>
        <w:t>.2</w:t>
      </w:r>
      <w:r w:rsidRPr="00BB06FC">
        <w:rPr>
          <w:szCs w:val="20"/>
        </w:rPr>
        <w:tab/>
        <w:t>All sheathing and/or water damage susceptible substrates shall be protected with the specified Durex</w:t>
      </w:r>
      <w:r w:rsidRPr="00BB06FC">
        <w:rPr>
          <w:szCs w:val="20"/>
          <w:vertAlign w:val="superscript"/>
        </w:rPr>
        <w:t>®</w:t>
      </w:r>
      <w:r w:rsidRPr="00BB06FC">
        <w:rPr>
          <w:szCs w:val="20"/>
        </w:rPr>
        <w:t xml:space="preserve"> water resistive barrier and as shown on the drawings.</w:t>
      </w:r>
    </w:p>
    <w:p w14:paraId="17394771" w14:textId="77777777" w:rsidR="00744F10" w:rsidRPr="00BB06FC" w:rsidRDefault="00744F10" w:rsidP="00744F10">
      <w:pPr>
        <w:pStyle w:val="StylePetroff3TimesNewRoman10pt"/>
        <w:numPr>
          <w:ilvl w:val="0"/>
          <w:numId w:val="0"/>
        </w:numPr>
        <w:spacing w:before="0"/>
        <w:ind w:left="2880" w:hanging="720"/>
        <w:rPr>
          <w:szCs w:val="20"/>
        </w:rPr>
      </w:pPr>
      <w:r w:rsidRPr="00BB06FC">
        <w:rPr>
          <w:szCs w:val="20"/>
        </w:rPr>
        <w:t>.3</w:t>
      </w:r>
      <w:r w:rsidRPr="00BB06FC">
        <w:rPr>
          <w:szCs w:val="20"/>
        </w:rPr>
        <w:tab/>
        <w:t>The designated water resistive barrier system shall include the specific sheathing joint transition membrane.</w:t>
      </w:r>
    </w:p>
    <w:p w14:paraId="0B768356" w14:textId="77777777" w:rsidR="00744F10" w:rsidRPr="00BB06FC" w:rsidRDefault="00744F10" w:rsidP="00744F10">
      <w:pPr>
        <w:pStyle w:val="StylePetroff3TimesNewRoman10pt"/>
        <w:numPr>
          <w:ilvl w:val="0"/>
          <w:numId w:val="0"/>
        </w:numPr>
        <w:spacing w:before="0"/>
        <w:ind w:left="2880" w:hanging="720"/>
        <w:rPr>
          <w:szCs w:val="20"/>
        </w:rPr>
      </w:pPr>
      <w:r w:rsidRPr="00BB06FC">
        <w:rPr>
          <w:szCs w:val="20"/>
        </w:rPr>
        <w:t>.4</w:t>
      </w:r>
      <w:r w:rsidRPr="00BB06FC">
        <w:rPr>
          <w:szCs w:val="20"/>
        </w:rPr>
        <w:tab/>
        <w:t xml:space="preserve">The water resistive barrier shall be applied in conformance with the exterior insulation and finish system manufacturer’s </w:t>
      </w:r>
      <w:r w:rsidR="00DB6F80">
        <w:rPr>
          <w:szCs w:val="20"/>
        </w:rPr>
        <w:t>i</w:t>
      </w:r>
      <w:r w:rsidRPr="00BB06FC">
        <w:rPr>
          <w:szCs w:val="20"/>
        </w:rPr>
        <w:t>nstructions.</w:t>
      </w:r>
    </w:p>
    <w:p w14:paraId="5C992014" w14:textId="77777777" w:rsidR="00744F10" w:rsidRPr="00BB06FC" w:rsidRDefault="00744F10" w:rsidP="00744F10">
      <w:pPr>
        <w:pStyle w:val="StylePetroff3TimesNewRoman10pt"/>
        <w:numPr>
          <w:ilvl w:val="0"/>
          <w:numId w:val="0"/>
        </w:numPr>
        <w:spacing w:before="0"/>
        <w:ind w:left="2880" w:hanging="720"/>
        <w:rPr>
          <w:szCs w:val="20"/>
        </w:rPr>
      </w:pPr>
      <w:r w:rsidRPr="00BB06FC">
        <w:rPr>
          <w:szCs w:val="20"/>
        </w:rPr>
        <w:t>.5</w:t>
      </w:r>
      <w:r w:rsidRPr="00BB06FC">
        <w:rPr>
          <w:szCs w:val="20"/>
        </w:rPr>
        <w:tab/>
        <w:t>The continuity of water resistive barrier shall be maintained across windows, openings, joints and all other wall interfaces.</w:t>
      </w:r>
    </w:p>
    <w:p w14:paraId="7970950D" w14:textId="77777777" w:rsidR="00744F10" w:rsidRPr="00BB06FC" w:rsidRDefault="00744F10" w:rsidP="00744F10">
      <w:pPr>
        <w:pStyle w:val="StylePetroff3TimesNewRoman10pt"/>
        <w:numPr>
          <w:ilvl w:val="0"/>
          <w:numId w:val="0"/>
        </w:numPr>
        <w:spacing w:before="0"/>
        <w:ind w:left="2880" w:hanging="720"/>
        <w:rPr>
          <w:szCs w:val="20"/>
        </w:rPr>
      </w:pPr>
      <w:r w:rsidRPr="00BB06FC">
        <w:rPr>
          <w:szCs w:val="20"/>
        </w:rPr>
        <w:t>.6</w:t>
      </w:r>
      <w:r w:rsidRPr="00BB06FC">
        <w:rPr>
          <w:szCs w:val="20"/>
        </w:rPr>
        <w:tab/>
        <w:t>The second plane of protection for moisture management shall be made using the specified exterior insulation and finish system’s</w:t>
      </w:r>
      <w:r w:rsidRPr="00BB06FC">
        <w:rPr>
          <w:szCs w:val="20"/>
          <w:vertAlign w:val="superscript"/>
        </w:rPr>
        <w:t xml:space="preserve"> </w:t>
      </w:r>
      <w:r w:rsidRPr="00BB06FC">
        <w:rPr>
          <w:szCs w:val="20"/>
        </w:rPr>
        <w:t>water resistive barrier and drained air space.</w:t>
      </w:r>
    </w:p>
    <w:p w14:paraId="6F13023D" w14:textId="77777777" w:rsidR="00744F10" w:rsidRPr="00BB06FC" w:rsidRDefault="00744F10" w:rsidP="00744F10">
      <w:pPr>
        <w:pStyle w:val="StylePetroff3TimesNewRoman10pt"/>
        <w:numPr>
          <w:ilvl w:val="0"/>
          <w:numId w:val="0"/>
        </w:numPr>
        <w:spacing w:before="0"/>
        <w:ind w:left="2880" w:hanging="720"/>
        <w:rPr>
          <w:szCs w:val="20"/>
        </w:rPr>
      </w:pPr>
      <w:r w:rsidRPr="00BB06FC">
        <w:rPr>
          <w:szCs w:val="20"/>
        </w:rPr>
        <w:t>.7</w:t>
      </w:r>
      <w:r w:rsidRPr="00BB06FC">
        <w:rPr>
          <w:szCs w:val="20"/>
        </w:rPr>
        <w:tab/>
        <w:t>The drained air space behind the insulation board, as provided by the GDDC insulation and/or the adhesive notched trowel shall remain unobstructed and shall terminate in such a way as not to obstruct the drainage of any incidental moisture to the exterior.</w:t>
      </w:r>
    </w:p>
    <w:p w14:paraId="4749DB5D" w14:textId="77777777" w:rsidR="00744F10" w:rsidRPr="00BB06FC" w:rsidRDefault="00744F10" w:rsidP="00744F10">
      <w:pPr>
        <w:pStyle w:val="StylePetroff3TimesNewRoman10pt"/>
        <w:numPr>
          <w:ilvl w:val="0"/>
          <w:numId w:val="0"/>
        </w:numPr>
        <w:spacing w:before="0"/>
        <w:ind w:left="2880" w:hanging="720"/>
        <w:rPr>
          <w:szCs w:val="20"/>
        </w:rPr>
      </w:pPr>
    </w:p>
    <w:p w14:paraId="77716CB4" w14:textId="3CD78523" w:rsidR="00744F10" w:rsidRPr="00BB06FC" w:rsidRDefault="00744F10" w:rsidP="000D272B">
      <w:pPr>
        <w:ind w:firstLine="720"/>
        <w:rPr>
          <w:rFonts w:ascii="Verdana" w:hAnsi="Verdana"/>
          <w:sz w:val="20"/>
          <w:szCs w:val="20"/>
        </w:rPr>
      </w:pPr>
      <w:r w:rsidRPr="00BB06FC">
        <w:rPr>
          <w:rFonts w:ascii="Verdana" w:hAnsi="Verdana"/>
          <w:sz w:val="20"/>
          <w:szCs w:val="20"/>
        </w:rPr>
        <w:t>.</w:t>
      </w:r>
      <w:r w:rsidR="000D272B">
        <w:rPr>
          <w:rFonts w:ascii="Verdana" w:hAnsi="Verdana"/>
          <w:sz w:val="20"/>
          <w:szCs w:val="20"/>
        </w:rPr>
        <w:t>7</w:t>
      </w:r>
      <w:r w:rsidRPr="00BB06FC">
        <w:rPr>
          <w:rFonts w:ascii="Verdana" w:hAnsi="Verdana"/>
          <w:sz w:val="20"/>
          <w:szCs w:val="20"/>
        </w:rPr>
        <w:tab/>
        <w:t>Air/Vapour/Moisture Transition Membrane</w:t>
      </w:r>
      <w:r w:rsidRPr="00BB06FC">
        <w:rPr>
          <w:rFonts w:ascii="Verdana" w:hAnsi="Verdana"/>
          <w:sz w:val="20"/>
          <w:szCs w:val="20"/>
        </w:rPr>
        <w:br/>
      </w:r>
    </w:p>
    <w:p w14:paraId="55642123" w14:textId="77777777" w:rsidR="00744F10" w:rsidRPr="00BB06FC" w:rsidRDefault="00744F10" w:rsidP="000D272B">
      <w:pPr>
        <w:ind w:left="2880" w:hanging="720"/>
        <w:rPr>
          <w:rFonts w:ascii="Verdana" w:hAnsi="Verdana"/>
          <w:sz w:val="20"/>
          <w:szCs w:val="20"/>
        </w:rPr>
      </w:pPr>
      <w:r w:rsidRPr="00BB06FC">
        <w:rPr>
          <w:rFonts w:ascii="Verdana" w:hAnsi="Verdana"/>
          <w:sz w:val="20"/>
          <w:szCs w:val="20"/>
        </w:rPr>
        <w:t>.1</w:t>
      </w:r>
      <w:r w:rsidRPr="00BB06FC">
        <w:rPr>
          <w:rFonts w:ascii="Verdana" w:hAnsi="Verdana"/>
          <w:sz w:val="20"/>
          <w:szCs w:val="20"/>
        </w:rPr>
        <w:tab/>
        <w:t>The continuity of the air/vapour/moisture control elements shall be maintained across joints, windows, openings and all other wall interfaces using the specified transition membranes.</w:t>
      </w:r>
    </w:p>
    <w:p w14:paraId="7D581D58" w14:textId="77777777" w:rsidR="00744F10" w:rsidRPr="00BB06FC" w:rsidRDefault="00744F10" w:rsidP="000D272B">
      <w:pPr>
        <w:ind w:left="2880" w:hanging="720"/>
        <w:rPr>
          <w:rFonts w:ascii="Verdana" w:hAnsi="Verdana"/>
          <w:sz w:val="20"/>
          <w:szCs w:val="20"/>
        </w:rPr>
      </w:pPr>
      <w:r w:rsidRPr="00BB06FC">
        <w:rPr>
          <w:rFonts w:ascii="Verdana" w:hAnsi="Verdana"/>
          <w:sz w:val="20"/>
          <w:szCs w:val="20"/>
        </w:rPr>
        <w:t>.2</w:t>
      </w:r>
      <w:r w:rsidRPr="00BB06FC">
        <w:rPr>
          <w:rFonts w:ascii="Verdana" w:hAnsi="Verdana"/>
          <w:sz w:val="20"/>
          <w:szCs w:val="20"/>
        </w:rPr>
        <w:tab/>
        <w:t>Through wall penetrations and openings shall be sealed to the water resistive barrier with transition membranes.</w:t>
      </w:r>
    </w:p>
    <w:p w14:paraId="386AACCF" w14:textId="77777777" w:rsidR="00744F10" w:rsidRPr="00BB06FC" w:rsidRDefault="00744F10" w:rsidP="000D272B">
      <w:pPr>
        <w:ind w:left="2880" w:hanging="720"/>
        <w:rPr>
          <w:rFonts w:ascii="Verdana" w:hAnsi="Verdana"/>
          <w:sz w:val="20"/>
          <w:szCs w:val="20"/>
        </w:rPr>
      </w:pPr>
      <w:r w:rsidRPr="00BB06FC">
        <w:rPr>
          <w:rFonts w:ascii="Verdana" w:hAnsi="Verdana"/>
          <w:sz w:val="20"/>
          <w:szCs w:val="20"/>
        </w:rPr>
        <w:t>.3</w:t>
      </w:r>
      <w:r w:rsidRPr="00BB06FC">
        <w:rPr>
          <w:rFonts w:ascii="Verdana" w:hAnsi="Verdana"/>
          <w:sz w:val="20"/>
          <w:szCs w:val="20"/>
        </w:rPr>
        <w:tab/>
        <w:t>Transition membranes shall be installed at all movement joints, roof junctions and window and door interfaces.</w:t>
      </w:r>
    </w:p>
    <w:p w14:paraId="6F745424" w14:textId="77777777" w:rsidR="00744F10" w:rsidRPr="00BB06FC" w:rsidRDefault="00744F10" w:rsidP="000D272B">
      <w:pPr>
        <w:ind w:left="2880" w:hanging="720"/>
        <w:rPr>
          <w:rFonts w:ascii="Verdana" w:hAnsi="Verdana"/>
          <w:sz w:val="20"/>
          <w:szCs w:val="20"/>
        </w:rPr>
      </w:pPr>
      <w:r w:rsidRPr="00BB06FC">
        <w:rPr>
          <w:rFonts w:ascii="Verdana" w:hAnsi="Verdana"/>
          <w:sz w:val="20"/>
          <w:szCs w:val="20"/>
        </w:rPr>
        <w:t>.4</w:t>
      </w:r>
      <w:r w:rsidRPr="00BB06FC">
        <w:rPr>
          <w:rFonts w:ascii="Verdana" w:hAnsi="Verdana"/>
          <w:sz w:val="20"/>
          <w:szCs w:val="20"/>
        </w:rPr>
        <w:tab/>
        <w:t>Transition membranes shall be installed in conformance with manufacturers’ instructions.</w:t>
      </w:r>
    </w:p>
    <w:p w14:paraId="524BAEA0" w14:textId="1F6E01C2" w:rsidR="000D272B" w:rsidRPr="00BB06FC" w:rsidRDefault="00744F10" w:rsidP="000D272B">
      <w:pPr>
        <w:ind w:left="2880" w:hanging="720"/>
        <w:rPr>
          <w:rFonts w:ascii="Verdana" w:hAnsi="Verdana"/>
          <w:sz w:val="20"/>
          <w:szCs w:val="20"/>
        </w:rPr>
      </w:pPr>
      <w:r w:rsidRPr="00BB06FC">
        <w:rPr>
          <w:rFonts w:ascii="Verdana" w:hAnsi="Verdana"/>
          <w:sz w:val="20"/>
          <w:szCs w:val="20"/>
        </w:rPr>
        <w:t>.5</w:t>
      </w:r>
      <w:r w:rsidRPr="00BB06FC">
        <w:rPr>
          <w:rFonts w:ascii="Verdana" w:hAnsi="Verdana"/>
          <w:sz w:val="20"/>
          <w:szCs w:val="20"/>
        </w:rPr>
        <w:tab/>
        <w:t xml:space="preserve">Transition membranes shall be as listed in Part 2, “Products” of this specification.  No other generic transition membranes should be permitted.  </w:t>
      </w:r>
    </w:p>
    <w:p w14:paraId="3C8E5BEF" w14:textId="77777777" w:rsidR="00744F10" w:rsidRPr="00DB6F80" w:rsidRDefault="00744F10" w:rsidP="00DB6F80">
      <w:pPr>
        <w:pStyle w:val="StyleSpecSNVerdana"/>
        <w:shd w:val="clear" w:color="auto" w:fill="FFFFFF" w:themeFill="background1"/>
        <w:rPr>
          <w:color w:val="A6A6A6" w:themeColor="background1" w:themeShade="A6"/>
        </w:rPr>
      </w:pPr>
      <w:r w:rsidRPr="00BB06FC">
        <w:rPr>
          <w:color w:val="A6A6A6" w:themeColor="background1" w:themeShade="A6"/>
          <w:shd w:val="clear" w:color="auto" w:fill="FFFFFF" w:themeFill="background1"/>
        </w:rPr>
        <w:t xml:space="preserve">SPEC NOTE:  </w:t>
      </w:r>
      <w:r w:rsidRPr="00BB06FC">
        <w:rPr>
          <w:color w:val="A6A6A6" w:themeColor="background1" w:themeShade="A6"/>
        </w:rPr>
        <w:t>Allowance for use of generic transition membranes could result in membranes that may not be compatible with the exterior insulation and finish system’s adhesives.</w:t>
      </w:r>
    </w:p>
    <w:p w14:paraId="3C69BFE2" w14:textId="3D206498" w:rsidR="00744F10" w:rsidRPr="007A1FB0" w:rsidRDefault="00744F10" w:rsidP="00744F10">
      <w:pPr>
        <w:ind w:firstLine="709"/>
        <w:rPr>
          <w:rFonts w:ascii="Verdana" w:hAnsi="Verdana"/>
          <w:b/>
          <w:bCs/>
          <w:sz w:val="20"/>
          <w:szCs w:val="20"/>
          <w:lang w:eastAsia="en-CA"/>
        </w:rPr>
      </w:pPr>
      <w:r w:rsidRPr="007A1FB0">
        <w:rPr>
          <w:rFonts w:ascii="Verdana" w:hAnsi="Verdana"/>
          <w:sz w:val="20"/>
          <w:szCs w:val="20"/>
        </w:rPr>
        <w:t>.</w:t>
      </w:r>
      <w:r w:rsidR="000D272B">
        <w:rPr>
          <w:rFonts w:ascii="Verdana" w:hAnsi="Verdana"/>
          <w:sz w:val="20"/>
          <w:szCs w:val="20"/>
        </w:rPr>
        <w:t>8</w:t>
      </w:r>
      <w:r w:rsidRPr="007A1FB0">
        <w:rPr>
          <w:rFonts w:ascii="Verdana" w:hAnsi="Verdana"/>
          <w:sz w:val="20"/>
          <w:szCs w:val="20"/>
        </w:rPr>
        <w:tab/>
        <w:t xml:space="preserve"> Insulation</w:t>
      </w:r>
    </w:p>
    <w:p w14:paraId="3FF315B2" w14:textId="77777777" w:rsidR="00744F10" w:rsidRPr="007A1FB0" w:rsidRDefault="00744F10" w:rsidP="00744F10">
      <w:pPr>
        <w:ind w:left="2127" w:hanging="567"/>
        <w:rPr>
          <w:rFonts w:ascii="Verdana" w:hAnsi="Verdana"/>
          <w:sz w:val="20"/>
          <w:szCs w:val="20"/>
        </w:rPr>
      </w:pPr>
      <w:r w:rsidRPr="007A1FB0">
        <w:rPr>
          <w:rFonts w:ascii="Verdana" w:hAnsi="Verdana"/>
          <w:sz w:val="20"/>
          <w:szCs w:val="20"/>
        </w:rPr>
        <w:t>.1      The design of the thermal resistance of the wall assembly must be in accordance with the requirements of Section 9.25, Heat Transfer, Air Leakage and Condensation Control of Division B of the NBC 2015 or the equivalent requirements of the related applicable provincial or territorial codes.  The design of the of the inboard/outboard insulation of the wall assembly shall be in conformance with minimum ratio of outboard to inboard thermal resistance of Article 9.25.5.2 of Division B of the NBC 2015.</w:t>
      </w:r>
    </w:p>
    <w:p w14:paraId="6B942A46" w14:textId="77777777" w:rsidR="00744F10" w:rsidRPr="007A1FB0" w:rsidRDefault="00744F10" w:rsidP="00744F10">
      <w:pPr>
        <w:ind w:left="2127" w:hanging="709"/>
        <w:rPr>
          <w:rFonts w:ascii="Verdana" w:hAnsi="Verdana"/>
          <w:sz w:val="20"/>
          <w:szCs w:val="20"/>
        </w:rPr>
      </w:pPr>
      <w:r w:rsidRPr="007A1FB0">
        <w:rPr>
          <w:rFonts w:ascii="Verdana" w:hAnsi="Verdana"/>
          <w:sz w:val="20"/>
          <w:szCs w:val="20"/>
        </w:rPr>
        <w:lastRenderedPageBreak/>
        <w:t xml:space="preserve">.2      </w:t>
      </w:r>
      <w:r w:rsidRPr="007A1FB0">
        <w:rPr>
          <w:rFonts w:ascii="Verdana" w:hAnsi="Verdana"/>
          <w:sz w:val="20"/>
          <w:szCs w:val="20"/>
        </w:rPr>
        <w:tab/>
        <w:t>The design of the of the thermal resistance of the wall assembly must be in accordance with the requirements of the National Energy Code of Canada for Buildings (NECB) or the equivalent requirements of the related applicable provincial or territorial codes.  The insulation type and thickness shall be designed with respect to the minimum effective thermal resistance and continuous insulation requirements of the NECB or the equivalent requirements of the related applicable provincial or territorial codes.</w:t>
      </w:r>
    </w:p>
    <w:p w14:paraId="1CBE1C31" w14:textId="5A4630AA" w:rsidR="00744F10" w:rsidRDefault="00744F10" w:rsidP="000D272B">
      <w:pPr>
        <w:ind w:left="2127" w:hanging="709"/>
        <w:rPr>
          <w:rFonts w:ascii="Verdana" w:hAnsi="Verdana"/>
          <w:sz w:val="20"/>
          <w:szCs w:val="20"/>
        </w:rPr>
      </w:pPr>
      <w:r w:rsidRPr="007A1FB0">
        <w:rPr>
          <w:rFonts w:ascii="Verdana" w:hAnsi="Verdana"/>
          <w:sz w:val="20"/>
          <w:szCs w:val="20"/>
        </w:rPr>
        <w:t>.3      The exterior insulation and finish system can provide additional thermal insulation to the wall assembly with no detrimental effects if properly installed with knowledge of the existing wall configuration and performance.</w:t>
      </w:r>
    </w:p>
    <w:p w14:paraId="4B653439" w14:textId="437B586F" w:rsidR="00D27B5E" w:rsidRDefault="000D272B" w:rsidP="00D27B5E">
      <w:pPr>
        <w:pStyle w:val="StyleSpecSNVerdana"/>
        <w:pBdr>
          <w:bottom w:val="single" w:sz="4" w:space="0" w:color="auto"/>
        </w:pBdr>
        <w:shd w:val="clear" w:color="auto" w:fill="FFFFFF" w:themeFill="background1"/>
        <w:ind w:left="630"/>
        <w:rPr>
          <w:color w:val="A6A6A6" w:themeColor="background1" w:themeShade="A6"/>
          <w:shd w:val="clear" w:color="auto" w:fill="FFFFFF" w:themeFill="background1"/>
        </w:rPr>
      </w:pPr>
      <w:r w:rsidRPr="00DA4D45">
        <w:rPr>
          <w:color w:val="A6A6A6" w:themeColor="background1" w:themeShade="A6"/>
          <w:shd w:val="clear" w:color="auto" w:fill="FFFFFF" w:themeFill="background1"/>
        </w:rPr>
        <w:t xml:space="preserve">SPEC NOTE:  </w:t>
      </w:r>
      <w:r w:rsidR="00D27B5E">
        <w:rPr>
          <w:color w:val="A6A6A6" w:themeColor="background1" w:themeShade="A6"/>
          <w:shd w:val="clear" w:color="auto" w:fill="FFFFFF" w:themeFill="background1"/>
        </w:rPr>
        <w:t>Allowance for use of generic transition membranes could result in membranes that may not be compatible with the exterior insulation and finish system’s adhesive</w:t>
      </w:r>
      <w:r w:rsidRPr="00DA4D45">
        <w:rPr>
          <w:color w:val="A6A6A6" w:themeColor="background1" w:themeShade="A6"/>
          <w:shd w:val="clear" w:color="auto" w:fill="FFFFFF" w:themeFill="background1"/>
        </w:rPr>
        <w:t>.</w:t>
      </w:r>
    </w:p>
    <w:p w14:paraId="434BB6F9" w14:textId="77777777" w:rsidR="00D27B5E" w:rsidRPr="00DA4D45" w:rsidRDefault="00D27B5E" w:rsidP="00D27B5E">
      <w:pPr>
        <w:pStyle w:val="StyleSpecSNVerdana"/>
        <w:pBdr>
          <w:bottom w:val="single" w:sz="4" w:space="0" w:color="auto"/>
        </w:pBdr>
        <w:shd w:val="clear" w:color="auto" w:fill="FFFFFF" w:themeFill="background1"/>
        <w:ind w:left="630"/>
        <w:rPr>
          <w:color w:val="auto"/>
        </w:rPr>
      </w:pPr>
      <w:r w:rsidRPr="00DA4D45">
        <w:rPr>
          <w:color w:val="A6A6A6" w:themeColor="background1" w:themeShade="A6"/>
          <w:shd w:val="clear" w:color="auto" w:fill="FFFFFF" w:themeFill="background1"/>
        </w:rPr>
        <w:t>SPEC NOTE:  The thermal resistance requirements for the Effective Thermal Resistance (E</w:t>
      </w:r>
      <w:r w:rsidRPr="00DA4D45">
        <w:rPr>
          <w:color w:val="A6A6A6" w:themeColor="background1" w:themeShade="A6"/>
          <w:shd w:val="clear" w:color="auto" w:fill="FFFFFF" w:themeFill="background1"/>
          <w:vertAlign w:val="subscript"/>
        </w:rPr>
        <w:t>eff</w:t>
      </w:r>
      <w:r w:rsidRPr="00DA4D45">
        <w:rPr>
          <w:color w:val="A6A6A6" w:themeColor="background1" w:themeShade="A6"/>
          <w:shd w:val="clear" w:color="auto" w:fill="FFFFFF" w:themeFill="background1"/>
        </w:rPr>
        <w:t>) and Continuous Insulation (CI) vary depending on building occupancy, climatic zone and structural substrate components.  Consult the exterior insulation and finish system’s manufacturer for assistance and recommendations on the thickness of insulation boards that would be required to meet the project’s specific thermal energy requirements.</w:t>
      </w:r>
    </w:p>
    <w:p w14:paraId="322B543F" w14:textId="77777777" w:rsidR="00D27B5E" w:rsidRPr="00DA4D45" w:rsidRDefault="00D27B5E" w:rsidP="00DA4D45">
      <w:pPr>
        <w:pStyle w:val="StyleSpecSNVerdana"/>
        <w:pBdr>
          <w:bottom w:val="single" w:sz="4" w:space="0" w:color="auto"/>
        </w:pBdr>
        <w:shd w:val="clear" w:color="auto" w:fill="FFFFFF" w:themeFill="background1"/>
        <w:ind w:left="630"/>
        <w:rPr>
          <w:color w:val="auto"/>
        </w:rPr>
      </w:pPr>
    </w:p>
    <w:p w14:paraId="70727B0C" w14:textId="5BA6D2A8" w:rsidR="00744F10" w:rsidRPr="00BB06FC" w:rsidRDefault="00744F10" w:rsidP="00744F10">
      <w:pPr>
        <w:ind w:firstLine="709"/>
        <w:rPr>
          <w:rFonts w:ascii="Verdana" w:hAnsi="Verdana"/>
          <w:sz w:val="20"/>
          <w:szCs w:val="20"/>
        </w:rPr>
      </w:pPr>
      <w:r>
        <w:rPr>
          <w:rFonts w:ascii="Verdana" w:hAnsi="Verdana"/>
          <w:sz w:val="20"/>
          <w:szCs w:val="20"/>
        </w:rPr>
        <w:t>.</w:t>
      </w:r>
      <w:r w:rsidR="000D272B">
        <w:rPr>
          <w:rFonts w:ascii="Verdana" w:hAnsi="Verdana"/>
          <w:sz w:val="20"/>
          <w:szCs w:val="20"/>
        </w:rPr>
        <w:t>9</w:t>
      </w:r>
      <w:r>
        <w:rPr>
          <w:rFonts w:ascii="Verdana" w:hAnsi="Verdana"/>
          <w:sz w:val="20"/>
          <w:szCs w:val="20"/>
        </w:rPr>
        <w:tab/>
      </w:r>
      <w:r w:rsidRPr="00BB06FC">
        <w:rPr>
          <w:rFonts w:ascii="Verdana" w:hAnsi="Verdana"/>
          <w:sz w:val="20"/>
          <w:szCs w:val="20"/>
        </w:rPr>
        <w:t>Code-related Fire Protection</w:t>
      </w:r>
    </w:p>
    <w:p w14:paraId="72E76B39" w14:textId="77777777" w:rsidR="00744F10" w:rsidRDefault="00744F10" w:rsidP="00744F10">
      <w:pPr>
        <w:ind w:left="2127" w:hanging="709"/>
        <w:rPr>
          <w:rFonts w:ascii="Verdana" w:hAnsi="Verdana"/>
          <w:sz w:val="20"/>
          <w:szCs w:val="20"/>
        </w:rPr>
      </w:pPr>
      <w:r w:rsidRPr="00BB06FC">
        <w:rPr>
          <w:rFonts w:ascii="Verdana" w:hAnsi="Verdana"/>
          <w:sz w:val="20"/>
          <w:szCs w:val="20"/>
        </w:rPr>
        <w:t>.1</w:t>
      </w:r>
      <w:r w:rsidRPr="00BB06FC">
        <w:rPr>
          <w:rFonts w:ascii="Verdana" w:hAnsi="Verdana"/>
          <w:sz w:val="20"/>
          <w:szCs w:val="20"/>
        </w:rPr>
        <w:tab/>
        <w:t xml:space="preserve">The exterior insulation and finish system is intended to be used in combustible or noncombustible constructions, where allowed by the Code through conformance to Article 3.1.5.5., Article 3.2.3.7. and Clause 3.2.3.8(1)(b) of Division B of the National Building Code (NBC) of Canada and/or the equivalent requirements </w:t>
      </w:r>
      <w:r>
        <w:rPr>
          <w:rFonts w:ascii="Verdana" w:hAnsi="Verdana"/>
          <w:sz w:val="20"/>
          <w:szCs w:val="20"/>
        </w:rPr>
        <w:t>of the related</w:t>
      </w:r>
      <w:r w:rsidRPr="00BB06FC">
        <w:rPr>
          <w:rFonts w:ascii="Verdana" w:hAnsi="Verdana"/>
          <w:sz w:val="20"/>
          <w:szCs w:val="20"/>
        </w:rPr>
        <w:t xml:space="preserve"> applicable provincial or territorial codes.</w:t>
      </w:r>
    </w:p>
    <w:p w14:paraId="33097141" w14:textId="77777777" w:rsidR="00744F10" w:rsidRPr="00BB06FC" w:rsidRDefault="00744F10" w:rsidP="00744F10">
      <w:pPr>
        <w:ind w:left="2127" w:hanging="709"/>
        <w:rPr>
          <w:rFonts w:ascii="Verdana" w:hAnsi="Verdana"/>
          <w:sz w:val="20"/>
          <w:szCs w:val="20"/>
        </w:rPr>
      </w:pPr>
    </w:p>
    <w:p w14:paraId="0C4A94B9" w14:textId="77777777" w:rsidR="00744F10" w:rsidRPr="00CE47BF" w:rsidRDefault="00744F10" w:rsidP="00744F10">
      <w:pPr>
        <w:ind w:left="2127" w:hanging="709"/>
        <w:rPr>
          <w:rFonts w:ascii="Verdana" w:hAnsi="Verdana"/>
          <w:sz w:val="20"/>
          <w:szCs w:val="20"/>
        </w:rPr>
      </w:pPr>
      <w:r w:rsidRPr="00BB06FC">
        <w:rPr>
          <w:rFonts w:ascii="Verdana" w:hAnsi="Verdana"/>
          <w:sz w:val="20"/>
          <w:szCs w:val="20"/>
        </w:rPr>
        <w:t>.2</w:t>
      </w:r>
      <w:r w:rsidRPr="00BB06FC">
        <w:rPr>
          <w:rFonts w:ascii="Verdana" w:hAnsi="Verdana"/>
          <w:sz w:val="20"/>
          <w:szCs w:val="20"/>
        </w:rPr>
        <w:tab/>
        <w:t xml:space="preserve">Where required to meet the requirements of Article 3.1.5.5 of Division B of the of the National Building Code (NBC) of Canada and/or the equivalent requirements </w:t>
      </w:r>
      <w:r>
        <w:rPr>
          <w:rFonts w:ascii="Verdana" w:hAnsi="Verdana"/>
          <w:sz w:val="20"/>
          <w:szCs w:val="20"/>
        </w:rPr>
        <w:t xml:space="preserve">of the related </w:t>
      </w:r>
      <w:r w:rsidRPr="00BB06FC">
        <w:rPr>
          <w:rFonts w:ascii="Verdana" w:hAnsi="Verdana"/>
          <w:sz w:val="20"/>
          <w:szCs w:val="20"/>
        </w:rPr>
        <w:t>applicable provincial or territorial codes, the compliant system shall be listed with an accredit 3</w:t>
      </w:r>
      <w:r w:rsidRPr="00BB06FC">
        <w:rPr>
          <w:rFonts w:ascii="Verdana" w:hAnsi="Verdana"/>
          <w:sz w:val="20"/>
          <w:szCs w:val="20"/>
          <w:vertAlign w:val="superscript"/>
        </w:rPr>
        <w:t>rd</w:t>
      </w:r>
      <w:r w:rsidRPr="00BB06FC">
        <w:rPr>
          <w:rFonts w:ascii="Verdana" w:hAnsi="Verdana"/>
          <w:sz w:val="20"/>
          <w:szCs w:val="20"/>
        </w:rPr>
        <w:t xml:space="preserve"> party certification organization for its conformance to </w:t>
      </w:r>
      <w:r w:rsidRPr="00CE47BF">
        <w:rPr>
          <w:rFonts w:ascii="Verdana" w:hAnsi="Verdana"/>
          <w:sz w:val="20"/>
          <w:szCs w:val="20"/>
        </w:rPr>
        <w:t>CAN/ULC-S134</w:t>
      </w:r>
      <w:r>
        <w:rPr>
          <w:rFonts w:ascii="Verdana" w:hAnsi="Verdana"/>
          <w:sz w:val="20"/>
          <w:szCs w:val="20"/>
        </w:rPr>
        <w:t>,“</w:t>
      </w:r>
      <w:r w:rsidRPr="00CE47BF">
        <w:rPr>
          <w:rFonts w:ascii="Verdana" w:hAnsi="Verdana"/>
          <w:sz w:val="20"/>
          <w:szCs w:val="20"/>
        </w:rPr>
        <w:t>Standard Method of Fire Test of Exterior Wall Assemblies</w:t>
      </w:r>
      <w:r>
        <w:rPr>
          <w:rFonts w:ascii="Verdana" w:hAnsi="Verdana"/>
          <w:sz w:val="20"/>
          <w:szCs w:val="20"/>
        </w:rPr>
        <w:t>”.</w:t>
      </w:r>
    </w:p>
    <w:p w14:paraId="243822F9" w14:textId="29EC59A3" w:rsidR="00744F10" w:rsidRPr="00BB06FC" w:rsidRDefault="00744F10" w:rsidP="00744F10">
      <w:pPr>
        <w:ind w:left="2127" w:hanging="709"/>
        <w:rPr>
          <w:rFonts w:ascii="Verdana" w:hAnsi="Verdana"/>
          <w:sz w:val="20"/>
          <w:szCs w:val="20"/>
        </w:rPr>
      </w:pPr>
    </w:p>
    <w:p w14:paraId="2B1F4749" w14:textId="6BF36FF7" w:rsidR="00744F10" w:rsidRPr="00DA4D45" w:rsidRDefault="00744F10" w:rsidP="00DA4D45">
      <w:pPr>
        <w:ind w:left="2127" w:hanging="709"/>
        <w:rPr>
          <w:rFonts w:ascii="Verdana" w:hAnsi="Verdana"/>
          <w:sz w:val="20"/>
          <w:szCs w:val="20"/>
        </w:rPr>
      </w:pPr>
      <w:r w:rsidRPr="00BB06FC">
        <w:rPr>
          <w:rFonts w:ascii="Verdana" w:hAnsi="Verdana"/>
          <w:sz w:val="20"/>
          <w:szCs w:val="20"/>
        </w:rPr>
        <w:t>.3</w:t>
      </w:r>
      <w:r w:rsidRPr="00BB06FC">
        <w:rPr>
          <w:rFonts w:ascii="Verdana" w:hAnsi="Verdana"/>
          <w:sz w:val="20"/>
          <w:szCs w:val="20"/>
        </w:rPr>
        <w:tab/>
        <w:t xml:space="preserve">Where required to meet the requirements of Clause 3.2.3.8(1)(b) of Division B of the National Building Code (NBC) of Canada, and/or the equivalent requirements </w:t>
      </w:r>
      <w:r>
        <w:rPr>
          <w:rFonts w:ascii="Verdana" w:hAnsi="Verdana"/>
          <w:sz w:val="20"/>
          <w:szCs w:val="20"/>
        </w:rPr>
        <w:t xml:space="preserve">of the related </w:t>
      </w:r>
      <w:r w:rsidRPr="00BB06FC">
        <w:rPr>
          <w:rFonts w:ascii="Verdana" w:hAnsi="Verdana"/>
          <w:sz w:val="20"/>
          <w:szCs w:val="20"/>
        </w:rPr>
        <w:t>applicable provincial or territorial codes, the compliant system shall be listed with an accredit 3</w:t>
      </w:r>
      <w:r w:rsidRPr="00BB06FC">
        <w:rPr>
          <w:rFonts w:ascii="Verdana" w:hAnsi="Verdana"/>
          <w:sz w:val="20"/>
          <w:szCs w:val="20"/>
          <w:vertAlign w:val="superscript"/>
        </w:rPr>
        <w:t>rd</w:t>
      </w:r>
      <w:r w:rsidRPr="00BB06FC">
        <w:rPr>
          <w:rFonts w:ascii="Verdana" w:hAnsi="Verdana"/>
          <w:sz w:val="20"/>
          <w:szCs w:val="20"/>
        </w:rPr>
        <w:t xml:space="preserve"> party certification organization for its conformance to the requirements of Clause 3.2.3.8(1)(b) when tested to CAN/ULC S101 “Standard Methods of Fire Endurance Test of Building Construction and Materials, and CAN/ULC S114 “Standard Method of Test for Determination of Non-Combustibility in Building Materials”.</w:t>
      </w:r>
    </w:p>
    <w:p w14:paraId="64A6AFD4" w14:textId="77777777" w:rsidR="000D272B" w:rsidRPr="00171044" w:rsidRDefault="000D272B" w:rsidP="000D272B">
      <w:pPr>
        <w:pStyle w:val="StyleSpecSNVerdana"/>
        <w:ind w:left="567"/>
        <w:rPr>
          <w:color w:val="A6A6A6" w:themeColor="background1" w:themeShade="A6"/>
        </w:rPr>
      </w:pPr>
      <w:r w:rsidRPr="00171044">
        <w:rPr>
          <w:color w:val="A6A6A6" w:themeColor="background1" w:themeShade="A6"/>
        </w:rPr>
        <w:t>SPEC NOTE:  Fire protection requirements are subject to provincial variations, refer to specific provincial fire protection code compliance requirements for specific allowances/limitations that may apply.</w:t>
      </w:r>
    </w:p>
    <w:p w14:paraId="1B39084A" w14:textId="289DE5B1" w:rsidR="00D27B5E" w:rsidRPr="00DA4D45" w:rsidRDefault="000D272B" w:rsidP="00D27B5E">
      <w:pPr>
        <w:pStyle w:val="StyleSpecSNVerdana"/>
        <w:shd w:val="clear" w:color="auto" w:fill="FFFFFF" w:themeFill="background1"/>
        <w:rPr>
          <w:color w:val="A6A6A6" w:themeColor="background1" w:themeShade="A6"/>
        </w:rPr>
      </w:pPr>
      <w:r w:rsidRPr="00BB06FC">
        <w:rPr>
          <w:color w:val="A6A6A6" w:themeColor="background1" w:themeShade="A6"/>
          <w:shd w:val="clear" w:color="auto" w:fill="FFFFFF" w:themeFill="background1"/>
        </w:rPr>
        <w:t xml:space="preserve">SPEC NOTE:  </w:t>
      </w:r>
      <w:r w:rsidRPr="00171044">
        <w:rPr>
          <w:color w:val="A6A6A6" w:themeColor="background1" w:themeShade="A6"/>
        </w:rPr>
        <w:t>Refer to manufacturer’s fire protection code compliance report for specific limitations that may apply</w:t>
      </w:r>
      <w:r w:rsidRPr="00BB06FC">
        <w:rPr>
          <w:color w:val="A6A6A6" w:themeColor="background1" w:themeShade="A6"/>
        </w:rPr>
        <w:t>.</w:t>
      </w:r>
    </w:p>
    <w:p w14:paraId="340B6EF5" w14:textId="77777777" w:rsidR="00D27B5E" w:rsidRDefault="00D27B5E" w:rsidP="000D272B">
      <w:pPr>
        <w:ind w:firstLine="720"/>
        <w:rPr>
          <w:rFonts w:ascii="Verdana" w:hAnsi="Verdana"/>
          <w:sz w:val="20"/>
          <w:szCs w:val="20"/>
        </w:rPr>
      </w:pPr>
    </w:p>
    <w:p w14:paraId="34765865" w14:textId="77777777" w:rsidR="00D27B5E" w:rsidRDefault="00D27B5E" w:rsidP="000D272B">
      <w:pPr>
        <w:ind w:firstLine="720"/>
        <w:rPr>
          <w:rFonts w:ascii="Verdana" w:hAnsi="Verdana"/>
          <w:sz w:val="20"/>
          <w:szCs w:val="20"/>
        </w:rPr>
      </w:pPr>
    </w:p>
    <w:p w14:paraId="5FDD8FFB" w14:textId="35AC77A2" w:rsidR="00744F10" w:rsidRPr="00477709" w:rsidRDefault="00744F10" w:rsidP="000D272B">
      <w:pPr>
        <w:ind w:firstLine="720"/>
        <w:rPr>
          <w:rFonts w:ascii="Verdana" w:hAnsi="Verdana"/>
          <w:sz w:val="20"/>
          <w:szCs w:val="20"/>
        </w:rPr>
      </w:pPr>
      <w:r w:rsidRPr="00477709">
        <w:rPr>
          <w:rFonts w:ascii="Verdana" w:hAnsi="Verdana"/>
          <w:sz w:val="20"/>
          <w:szCs w:val="20"/>
        </w:rPr>
        <w:lastRenderedPageBreak/>
        <w:t>.</w:t>
      </w:r>
      <w:r w:rsidR="000D272B">
        <w:rPr>
          <w:rFonts w:ascii="Verdana" w:hAnsi="Verdana"/>
          <w:sz w:val="20"/>
          <w:szCs w:val="20"/>
        </w:rPr>
        <w:t>10</w:t>
      </w:r>
      <w:r w:rsidRPr="00477709">
        <w:rPr>
          <w:rFonts w:ascii="Verdana" w:hAnsi="Verdana"/>
          <w:sz w:val="20"/>
          <w:szCs w:val="20"/>
        </w:rPr>
        <w:tab/>
        <w:t>Impact Resistance</w:t>
      </w:r>
    </w:p>
    <w:p w14:paraId="51E98539" w14:textId="77777777" w:rsidR="00744F10" w:rsidRDefault="00744F10" w:rsidP="000D272B">
      <w:pPr>
        <w:tabs>
          <w:tab w:val="left" w:pos="1620"/>
        </w:tabs>
        <w:ind w:left="1440"/>
        <w:rPr>
          <w:rFonts w:ascii="Verdana" w:hAnsi="Verdana"/>
          <w:sz w:val="20"/>
          <w:szCs w:val="20"/>
        </w:rPr>
      </w:pPr>
      <w:r w:rsidRPr="00477709">
        <w:rPr>
          <w:rFonts w:ascii="Verdana" w:hAnsi="Verdana"/>
          <w:sz w:val="20"/>
          <w:szCs w:val="20"/>
        </w:rPr>
        <w:t xml:space="preserve">Design professional shall design the building </w:t>
      </w:r>
      <w:r>
        <w:rPr>
          <w:rFonts w:ascii="Verdana" w:hAnsi="Verdana"/>
          <w:sz w:val="20"/>
          <w:szCs w:val="20"/>
        </w:rPr>
        <w:t xml:space="preserve">façade </w:t>
      </w:r>
      <w:r w:rsidRPr="00477709">
        <w:rPr>
          <w:rFonts w:ascii="Verdana" w:hAnsi="Verdana"/>
          <w:sz w:val="20"/>
          <w:szCs w:val="20"/>
        </w:rPr>
        <w:t>to the desired Impact Resistance Level</w:t>
      </w:r>
      <w:r>
        <w:rPr>
          <w:rFonts w:ascii="Verdana" w:hAnsi="Verdana"/>
          <w:sz w:val="20"/>
          <w:szCs w:val="20"/>
        </w:rPr>
        <w:t xml:space="preserve">s that could be expected at various sections of the façade. </w:t>
      </w:r>
    </w:p>
    <w:p w14:paraId="06A8AAE9" w14:textId="77777777" w:rsidR="00744F10" w:rsidRDefault="00744F10" w:rsidP="000D272B">
      <w:pPr>
        <w:tabs>
          <w:tab w:val="left" w:pos="1620"/>
        </w:tabs>
        <w:ind w:left="1440"/>
        <w:rPr>
          <w:rFonts w:ascii="Verdana" w:hAnsi="Verdana"/>
          <w:sz w:val="20"/>
          <w:szCs w:val="20"/>
        </w:rPr>
      </w:pPr>
      <w:r>
        <w:rPr>
          <w:rFonts w:ascii="Verdana" w:hAnsi="Verdana"/>
          <w:sz w:val="20"/>
          <w:szCs w:val="20"/>
        </w:rPr>
        <w:t xml:space="preserve">The </w:t>
      </w:r>
      <w:r w:rsidRPr="00477709">
        <w:rPr>
          <w:rFonts w:ascii="Verdana" w:hAnsi="Verdana"/>
          <w:sz w:val="20"/>
          <w:szCs w:val="20"/>
        </w:rPr>
        <w:t xml:space="preserve">required </w:t>
      </w:r>
      <w:r>
        <w:rPr>
          <w:rFonts w:ascii="Verdana" w:hAnsi="Verdana"/>
          <w:sz w:val="20"/>
          <w:szCs w:val="20"/>
        </w:rPr>
        <w:t>i</w:t>
      </w:r>
      <w:r w:rsidRPr="00477709">
        <w:rPr>
          <w:rFonts w:ascii="Verdana" w:hAnsi="Verdana"/>
          <w:sz w:val="20"/>
          <w:szCs w:val="20"/>
        </w:rPr>
        <w:t xml:space="preserve">mpact </w:t>
      </w:r>
      <w:r>
        <w:rPr>
          <w:rFonts w:ascii="Verdana" w:hAnsi="Verdana"/>
          <w:sz w:val="20"/>
          <w:szCs w:val="20"/>
        </w:rPr>
        <w:t>r</w:t>
      </w:r>
      <w:r w:rsidRPr="00477709">
        <w:rPr>
          <w:rFonts w:ascii="Verdana" w:hAnsi="Verdana"/>
          <w:sz w:val="20"/>
          <w:szCs w:val="20"/>
        </w:rPr>
        <w:t xml:space="preserve">esistance </w:t>
      </w:r>
      <w:r>
        <w:rPr>
          <w:rFonts w:ascii="Verdana" w:hAnsi="Verdana"/>
          <w:sz w:val="20"/>
          <w:szCs w:val="20"/>
        </w:rPr>
        <w:t>l</w:t>
      </w:r>
      <w:r w:rsidRPr="00477709">
        <w:rPr>
          <w:rFonts w:ascii="Verdana" w:hAnsi="Verdana"/>
          <w:sz w:val="20"/>
          <w:szCs w:val="20"/>
        </w:rPr>
        <w:t xml:space="preserve">evel may vary for the various sections of the </w:t>
      </w:r>
      <w:r>
        <w:rPr>
          <w:rFonts w:ascii="Verdana" w:hAnsi="Verdana"/>
          <w:sz w:val="20"/>
          <w:szCs w:val="20"/>
        </w:rPr>
        <w:t xml:space="preserve">façade, based on the type, level and frequency of exposure to expected energy levels associated to impact loads.  </w:t>
      </w:r>
      <w:r w:rsidRPr="00477709">
        <w:rPr>
          <w:rFonts w:ascii="Verdana" w:hAnsi="Verdana"/>
          <w:sz w:val="20"/>
          <w:szCs w:val="20"/>
        </w:rPr>
        <w:t>Sufficient details on architectural plans and drawings shall demonstrate compliance to the required Impact Resistance Level of the exterior insulation and finish system.</w:t>
      </w:r>
      <w:r>
        <w:rPr>
          <w:rFonts w:ascii="Verdana" w:hAnsi="Verdana"/>
          <w:sz w:val="20"/>
          <w:szCs w:val="20"/>
        </w:rPr>
        <w:t xml:space="preserve">  </w:t>
      </w:r>
    </w:p>
    <w:p w14:paraId="0FB15FE6" w14:textId="77777777" w:rsidR="00744F10" w:rsidRPr="00477709" w:rsidRDefault="00744F10" w:rsidP="000D272B">
      <w:pPr>
        <w:tabs>
          <w:tab w:val="left" w:pos="1620"/>
        </w:tabs>
        <w:ind w:left="1440"/>
        <w:rPr>
          <w:rFonts w:ascii="Verdana" w:hAnsi="Verdana"/>
          <w:sz w:val="20"/>
          <w:szCs w:val="20"/>
        </w:rPr>
      </w:pPr>
      <w:r>
        <w:rPr>
          <w:rFonts w:ascii="Verdana" w:hAnsi="Verdana"/>
          <w:sz w:val="20"/>
          <w:szCs w:val="20"/>
        </w:rPr>
        <w:t>T</w:t>
      </w:r>
      <w:r w:rsidRPr="00477709">
        <w:rPr>
          <w:rFonts w:ascii="Verdana" w:hAnsi="Verdana"/>
          <w:sz w:val="20"/>
          <w:szCs w:val="20"/>
        </w:rPr>
        <w:t xml:space="preserve">able </w:t>
      </w:r>
      <w:r>
        <w:rPr>
          <w:rFonts w:ascii="Verdana" w:hAnsi="Verdana"/>
          <w:sz w:val="20"/>
          <w:szCs w:val="20"/>
        </w:rPr>
        <w:t xml:space="preserve">1.5.9 </w:t>
      </w:r>
      <w:r w:rsidRPr="00477709">
        <w:rPr>
          <w:rFonts w:ascii="Verdana" w:hAnsi="Verdana"/>
          <w:sz w:val="20"/>
          <w:szCs w:val="20"/>
        </w:rPr>
        <w:t xml:space="preserve">below shall be utilized to establish </w:t>
      </w:r>
      <w:r>
        <w:rPr>
          <w:rFonts w:ascii="Verdana" w:hAnsi="Verdana"/>
          <w:sz w:val="20"/>
          <w:szCs w:val="20"/>
        </w:rPr>
        <w:t xml:space="preserve">and to specify the </w:t>
      </w:r>
      <w:r w:rsidRPr="00477709">
        <w:rPr>
          <w:rFonts w:ascii="Verdana" w:hAnsi="Verdana"/>
          <w:sz w:val="20"/>
          <w:szCs w:val="20"/>
        </w:rPr>
        <w:t>Impact Resistance Level</w:t>
      </w:r>
      <w:r>
        <w:rPr>
          <w:rFonts w:ascii="Verdana" w:hAnsi="Verdana"/>
          <w:sz w:val="20"/>
          <w:szCs w:val="20"/>
        </w:rPr>
        <w:t>s of the exterior insulation and finish system.</w:t>
      </w:r>
      <w:r w:rsidRPr="00477709">
        <w:rPr>
          <w:rFonts w:ascii="Verdana" w:hAnsi="Verdana"/>
          <w:sz w:val="20"/>
          <w:szCs w:val="20"/>
        </w:rPr>
        <w:tab/>
      </w:r>
    </w:p>
    <w:p w14:paraId="22B8B753" w14:textId="77777777" w:rsidR="00744F10" w:rsidRDefault="00744F10" w:rsidP="00744F10">
      <w:pPr>
        <w:rPr>
          <w:rFonts w:ascii="Verdana" w:hAnsi="Verdana"/>
          <w:b/>
          <w:bCs/>
          <w:sz w:val="20"/>
          <w:szCs w:val="20"/>
          <w:u w:val="single"/>
        </w:rPr>
      </w:pPr>
    </w:p>
    <w:p w14:paraId="4B4D9957" w14:textId="77777777" w:rsidR="006F2D86" w:rsidRDefault="006F2D86" w:rsidP="00744F10">
      <w:pPr>
        <w:rPr>
          <w:rFonts w:ascii="Verdana" w:hAnsi="Verdana"/>
          <w:b/>
          <w:bCs/>
          <w:sz w:val="20"/>
          <w:szCs w:val="20"/>
          <w:u w:val="single"/>
        </w:rPr>
      </w:pPr>
    </w:p>
    <w:p w14:paraId="235DAA8B" w14:textId="77777777" w:rsidR="00744F10" w:rsidRDefault="00744F10" w:rsidP="00744F10">
      <w:pPr>
        <w:ind w:left="1418"/>
        <w:rPr>
          <w:rFonts w:ascii="Verdana" w:hAnsi="Verdana"/>
          <w:b/>
          <w:bCs/>
          <w:sz w:val="20"/>
          <w:szCs w:val="20"/>
          <w:u w:val="single"/>
        </w:rPr>
      </w:pPr>
      <w:r>
        <w:rPr>
          <w:rFonts w:ascii="Verdana" w:hAnsi="Verdana"/>
          <w:b/>
          <w:bCs/>
          <w:sz w:val="20"/>
          <w:szCs w:val="20"/>
          <w:u w:val="single"/>
        </w:rPr>
        <w:t>Table 1.5.9 – Impact Resistance in accordance with ASTM E 2486</w:t>
      </w:r>
    </w:p>
    <w:p w14:paraId="5B646399" w14:textId="77777777" w:rsidR="00744F10" w:rsidRDefault="00744F10" w:rsidP="00744F10">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522"/>
        <w:gridCol w:w="1279"/>
        <w:gridCol w:w="1231"/>
        <w:gridCol w:w="1638"/>
        <w:gridCol w:w="1729"/>
      </w:tblGrid>
      <w:tr w:rsidR="00744F10" w14:paraId="05779A30" w14:textId="77777777" w:rsidTr="006D77AF">
        <w:trPr>
          <w:trHeight w:val="584"/>
        </w:trPr>
        <w:tc>
          <w:tcPr>
            <w:tcW w:w="1983" w:type="dxa"/>
            <w:vMerge w:val="restart"/>
            <w:tcBorders>
              <w:top w:val="single" w:sz="4" w:space="0" w:color="auto"/>
              <w:left w:val="single" w:sz="4" w:space="0" w:color="auto"/>
              <w:right w:val="single" w:sz="4" w:space="0" w:color="auto"/>
            </w:tcBorders>
            <w:vAlign w:val="center"/>
            <w:hideMark/>
          </w:tcPr>
          <w:p w14:paraId="354DBAE7" w14:textId="77777777" w:rsidR="00744F10" w:rsidRDefault="00744F10" w:rsidP="006D77AF">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Impact Resistance Classification</w:t>
            </w:r>
          </w:p>
        </w:tc>
        <w:tc>
          <w:tcPr>
            <w:tcW w:w="4032" w:type="dxa"/>
            <w:gridSpan w:val="3"/>
            <w:tcBorders>
              <w:top w:val="single" w:sz="4" w:space="0" w:color="auto"/>
              <w:left w:val="single" w:sz="4" w:space="0" w:color="auto"/>
              <w:bottom w:val="single" w:sz="4" w:space="0" w:color="auto"/>
              <w:right w:val="single" w:sz="4" w:space="0" w:color="auto"/>
            </w:tcBorders>
            <w:hideMark/>
          </w:tcPr>
          <w:p w14:paraId="0207ECFD" w14:textId="77777777" w:rsidR="00744F10" w:rsidRDefault="00744F10" w:rsidP="006D77AF">
            <w:pPr>
              <w:jc w:val="center"/>
              <w:rPr>
                <w:rFonts w:ascii="Verdana" w:hAnsi="Verdana"/>
                <w:b/>
                <w:sz w:val="20"/>
                <w:szCs w:val="20"/>
                <w:lang w:val="en-US"/>
              </w:rPr>
            </w:pPr>
            <w:r>
              <w:rPr>
                <w:rFonts w:ascii="Verdana" w:hAnsi="Verdana"/>
                <w:b/>
                <w:sz w:val="20"/>
                <w:szCs w:val="20"/>
                <w:lang w:val="en-US"/>
              </w:rPr>
              <w:t>Reinforcing Mesh</w:t>
            </w:r>
            <w:r>
              <w:rPr>
                <w:rFonts w:ascii="Verdana" w:hAnsi="Verdana"/>
                <w:b/>
                <w:sz w:val="20"/>
                <w:szCs w:val="20"/>
                <w:vertAlign w:val="superscript"/>
                <w:lang w:val="en-US"/>
              </w:rPr>
              <w:t>(1)(3)(4)</w:t>
            </w:r>
          </w:p>
        </w:tc>
        <w:tc>
          <w:tcPr>
            <w:tcW w:w="3367" w:type="dxa"/>
            <w:gridSpan w:val="2"/>
            <w:tcBorders>
              <w:top w:val="single" w:sz="4" w:space="0" w:color="auto"/>
              <w:left w:val="single" w:sz="4" w:space="0" w:color="auto"/>
              <w:bottom w:val="single" w:sz="4" w:space="0" w:color="auto"/>
              <w:right w:val="single" w:sz="4" w:space="0" w:color="auto"/>
            </w:tcBorders>
            <w:hideMark/>
          </w:tcPr>
          <w:p w14:paraId="051B5AD0" w14:textId="77777777" w:rsidR="00744F10" w:rsidRDefault="00744F10" w:rsidP="006D77AF">
            <w:pPr>
              <w:jc w:val="center"/>
              <w:rPr>
                <w:rFonts w:ascii="Verdana" w:hAnsi="Verdana"/>
                <w:b/>
                <w:sz w:val="20"/>
                <w:szCs w:val="20"/>
                <w:lang w:val="en-US"/>
              </w:rPr>
            </w:pPr>
            <w:r>
              <w:rPr>
                <w:rFonts w:ascii="Verdana" w:hAnsi="Verdana"/>
                <w:b/>
                <w:sz w:val="20"/>
                <w:szCs w:val="20"/>
                <w:lang w:val="en-US"/>
              </w:rPr>
              <w:t>Impact Resistance</w:t>
            </w:r>
          </w:p>
        </w:tc>
      </w:tr>
      <w:tr w:rsidR="00744F10" w14:paraId="7D5081AD" w14:textId="77777777" w:rsidTr="006D77AF">
        <w:tc>
          <w:tcPr>
            <w:tcW w:w="1983" w:type="dxa"/>
            <w:vMerge/>
            <w:tcBorders>
              <w:left w:val="single" w:sz="4" w:space="0" w:color="auto"/>
              <w:bottom w:val="single" w:sz="4" w:space="0" w:color="auto"/>
              <w:right w:val="single" w:sz="4" w:space="0" w:color="auto"/>
            </w:tcBorders>
          </w:tcPr>
          <w:p w14:paraId="5862C585" w14:textId="77777777" w:rsidR="00744F10" w:rsidRDefault="00744F10" w:rsidP="006D77AF">
            <w:pPr>
              <w:rPr>
                <w:rFonts w:ascii="Verdana" w:hAnsi="Verdana"/>
                <w:sz w:val="20"/>
                <w:szCs w:val="20"/>
                <w:lang w:val="en-US"/>
              </w:rPr>
            </w:pPr>
          </w:p>
        </w:tc>
        <w:tc>
          <w:tcPr>
            <w:tcW w:w="1522" w:type="dxa"/>
            <w:tcBorders>
              <w:top w:val="single" w:sz="4" w:space="0" w:color="auto"/>
              <w:left w:val="single" w:sz="4" w:space="0" w:color="auto"/>
              <w:bottom w:val="single" w:sz="4" w:space="0" w:color="auto"/>
              <w:right w:val="single" w:sz="4" w:space="0" w:color="auto"/>
            </w:tcBorders>
            <w:hideMark/>
          </w:tcPr>
          <w:p w14:paraId="604062B3"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Layer 1</w:t>
            </w:r>
          </w:p>
        </w:tc>
        <w:tc>
          <w:tcPr>
            <w:tcW w:w="1279" w:type="dxa"/>
            <w:tcBorders>
              <w:top w:val="single" w:sz="4" w:space="0" w:color="auto"/>
              <w:left w:val="single" w:sz="4" w:space="0" w:color="auto"/>
              <w:bottom w:val="single" w:sz="4" w:space="0" w:color="auto"/>
              <w:right w:val="single" w:sz="4" w:space="0" w:color="auto"/>
            </w:tcBorders>
            <w:hideMark/>
          </w:tcPr>
          <w:p w14:paraId="211748BE"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Layer 2</w:t>
            </w:r>
          </w:p>
        </w:tc>
        <w:tc>
          <w:tcPr>
            <w:tcW w:w="1231" w:type="dxa"/>
            <w:tcBorders>
              <w:top w:val="single" w:sz="4" w:space="0" w:color="auto"/>
              <w:left w:val="single" w:sz="4" w:space="0" w:color="auto"/>
              <w:bottom w:val="single" w:sz="4" w:space="0" w:color="auto"/>
              <w:right w:val="single" w:sz="4" w:space="0" w:color="auto"/>
            </w:tcBorders>
            <w:hideMark/>
          </w:tcPr>
          <w:p w14:paraId="154E6117"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Layer 3</w:t>
            </w:r>
          </w:p>
        </w:tc>
        <w:tc>
          <w:tcPr>
            <w:tcW w:w="1638" w:type="dxa"/>
            <w:tcBorders>
              <w:top w:val="single" w:sz="4" w:space="0" w:color="auto"/>
              <w:left w:val="single" w:sz="4" w:space="0" w:color="auto"/>
              <w:bottom w:val="single" w:sz="4" w:space="0" w:color="auto"/>
              <w:right w:val="single" w:sz="4" w:space="0" w:color="auto"/>
            </w:tcBorders>
            <w:hideMark/>
          </w:tcPr>
          <w:p w14:paraId="7AEF6E71"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Retention of Physical Properties</w:t>
            </w:r>
          </w:p>
          <w:p w14:paraId="4E6CE301"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(No Cracks / Damage)</w:t>
            </w:r>
          </w:p>
        </w:tc>
        <w:tc>
          <w:tcPr>
            <w:tcW w:w="1729" w:type="dxa"/>
            <w:tcBorders>
              <w:top w:val="single" w:sz="4" w:space="0" w:color="auto"/>
              <w:left w:val="single" w:sz="4" w:space="0" w:color="auto"/>
              <w:bottom w:val="single" w:sz="4" w:space="0" w:color="auto"/>
              <w:right w:val="single" w:sz="4" w:space="0" w:color="auto"/>
            </w:tcBorders>
            <w:hideMark/>
          </w:tcPr>
          <w:p w14:paraId="424D843D"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Retention of Performance</w:t>
            </w:r>
          </w:p>
          <w:p w14:paraId="32D70110" w14:textId="77777777" w:rsidR="00744F10" w:rsidRPr="00BD1553" w:rsidRDefault="00744F10" w:rsidP="006D77AF">
            <w:pPr>
              <w:jc w:val="center"/>
              <w:rPr>
                <w:rFonts w:ascii="Verdana" w:hAnsi="Verdana"/>
                <w:bCs/>
                <w:sz w:val="20"/>
                <w:szCs w:val="20"/>
                <w:lang w:val="en-US"/>
              </w:rPr>
            </w:pPr>
            <w:r w:rsidRPr="00BD1553">
              <w:rPr>
                <w:rFonts w:ascii="Verdana" w:hAnsi="Verdana"/>
                <w:bCs/>
                <w:sz w:val="20"/>
                <w:szCs w:val="20"/>
                <w:lang w:val="en-US"/>
              </w:rPr>
              <w:t>(No Breakage of Reinforcing Mesh)</w:t>
            </w:r>
          </w:p>
        </w:tc>
      </w:tr>
      <w:tr w:rsidR="00744F10" w14:paraId="3C12B1B8" w14:textId="77777777" w:rsidTr="006D77AF">
        <w:tc>
          <w:tcPr>
            <w:tcW w:w="1983" w:type="dxa"/>
            <w:tcBorders>
              <w:top w:val="single" w:sz="4" w:space="0" w:color="auto"/>
              <w:left w:val="single" w:sz="4" w:space="0" w:color="auto"/>
              <w:bottom w:val="single" w:sz="4" w:space="0" w:color="auto"/>
              <w:right w:val="single" w:sz="4" w:space="0" w:color="auto"/>
            </w:tcBorders>
            <w:hideMark/>
          </w:tcPr>
          <w:p w14:paraId="148BB2E6" w14:textId="77777777" w:rsidR="00744F10" w:rsidRPr="00BD1553" w:rsidRDefault="00744F10" w:rsidP="006D77AF">
            <w:pPr>
              <w:rPr>
                <w:rFonts w:ascii="Verdana" w:hAnsi="Verdana"/>
                <w:bCs/>
                <w:sz w:val="20"/>
                <w:szCs w:val="20"/>
                <w:lang w:val="en-US"/>
              </w:rPr>
            </w:pPr>
            <w:r w:rsidRPr="00BD1553">
              <w:rPr>
                <w:rFonts w:ascii="Verdana" w:hAnsi="Verdana"/>
                <w:bCs/>
                <w:sz w:val="20"/>
                <w:szCs w:val="20"/>
                <w:lang w:val="en-US"/>
              </w:rPr>
              <w:t>Standard Impact Resistance</w:t>
            </w:r>
            <w:r w:rsidRPr="00BD1553">
              <w:rPr>
                <w:rFonts w:ascii="Verdana" w:hAnsi="Verdana"/>
                <w:bCs/>
                <w:sz w:val="20"/>
                <w:szCs w:val="20"/>
                <w:vertAlign w:val="superscript"/>
                <w:lang w:val="en-US"/>
              </w:rPr>
              <w:t>(2)</w:t>
            </w:r>
          </w:p>
        </w:tc>
        <w:tc>
          <w:tcPr>
            <w:tcW w:w="1522" w:type="dxa"/>
            <w:tcBorders>
              <w:top w:val="single" w:sz="4" w:space="0" w:color="auto"/>
              <w:left w:val="single" w:sz="4" w:space="0" w:color="auto"/>
              <w:bottom w:val="single" w:sz="4" w:space="0" w:color="auto"/>
              <w:right w:val="single" w:sz="4" w:space="0" w:color="auto"/>
            </w:tcBorders>
            <w:hideMark/>
          </w:tcPr>
          <w:p w14:paraId="4E5AEE81" w14:textId="77777777" w:rsidR="00744F10" w:rsidRDefault="00744F10" w:rsidP="006D77AF">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117CB99C"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78E95AFA"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2B5429B3" w14:textId="77777777" w:rsidR="00744F10" w:rsidRDefault="00744F10" w:rsidP="006D77AF">
            <w:pPr>
              <w:jc w:val="center"/>
              <w:rPr>
                <w:rFonts w:ascii="Verdana" w:hAnsi="Verdana"/>
                <w:sz w:val="20"/>
                <w:szCs w:val="20"/>
                <w:lang w:val="en-US"/>
              </w:rPr>
            </w:pPr>
            <w:r>
              <w:rPr>
                <w:rFonts w:ascii="Verdana" w:hAnsi="Verdana"/>
                <w:sz w:val="20"/>
                <w:szCs w:val="20"/>
                <w:lang w:val="en-US"/>
              </w:rPr>
              <w:t>3 N.m</w:t>
            </w:r>
          </w:p>
        </w:tc>
        <w:tc>
          <w:tcPr>
            <w:tcW w:w="1729" w:type="dxa"/>
            <w:tcBorders>
              <w:top w:val="single" w:sz="4" w:space="0" w:color="auto"/>
              <w:left w:val="single" w:sz="4" w:space="0" w:color="auto"/>
              <w:bottom w:val="single" w:sz="4" w:space="0" w:color="auto"/>
              <w:right w:val="single" w:sz="4" w:space="0" w:color="auto"/>
            </w:tcBorders>
            <w:hideMark/>
          </w:tcPr>
          <w:p w14:paraId="56D07BB0" w14:textId="77777777" w:rsidR="00744F10" w:rsidRPr="004423FD" w:rsidRDefault="00744F10" w:rsidP="006D77AF">
            <w:pPr>
              <w:jc w:val="center"/>
              <w:rPr>
                <w:rFonts w:ascii="Verdana" w:hAnsi="Verdana"/>
                <w:sz w:val="20"/>
                <w:szCs w:val="20"/>
                <w:lang w:val="en-US"/>
              </w:rPr>
            </w:pPr>
            <w:r>
              <w:rPr>
                <w:rFonts w:ascii="Verdana" w:hAnsi="Verdana"/>
                <w:sz w:val="20"/>
                <w:szCs w:val="20"/>
                <w:lang w:val="en-US"/>
              </w:rPr>
              <w:t>10 N.m</w:t>
            </w:r>
          </w:p>
          <w:p w14:paraId="1725E99B" w14:textId="77777777" w:rsidR="00744F10" w:rsidRPr="004423FD" w:rsidRDefault="00744F10" w:rsidP="006D77AF">
            <w:pPr>
              <w:rPr>
                <w:rFonts w:ascii="Verdana" w:hAnsi="Verdana"/>
                <w:sz w:val="20"/>
                <w:szCs w:val="20"/>
                <w:lang w:val="en-US"/>
              </w:rPr>
            </w:pPr>
          </w:p>
          <w:p w14:paraId="247F8A8B" w14:textId="77777777" w:rsidR="00744F10" w:rsidRPr="004423FD" w:rsidRDefault="00744F10" w:rsidP="006D77AF">
            <w:pPr>
              <w:rPr>
                <w:rFonts w:ascii="Verdana" w:hAnsi="Verdana"/>
                <w:sz w:val="20"/>
                <w:szCs w:val="20"/>
                <w:lang w:val="en-US"/>
              </w:rPr>
            </w:pPr>
          </w:p>
          <w:p w14:paraId="4BF2C8EB" w14:textId="77777777" w:rsidR="00744F10" w:rsidRPr="004423FD" w:rsidRDefault="00744F10" w:rsidP="006D77AF">
            <w:pPr>
              <w:rPr>
                <w:rFonts w:ascii="Verdana" w:hAnsi="Verdana"/>
                <w:sz w:val="20"/>
                <w:szCs w:val="20"/>
                <w:lang w:val="en-US"/>
              </w:rPr>
            </w:pPr>
          </w:p>
        </w:tc>
      </w:tr>
      <w:tr w:rsidR="00744F10" w14:paraId="7D873C43" w14:textId="77777777" w:rsidTr="006D77AF">
        <w:tc>
          <w:tcPr>
            <w:tcW w:w="1983" w:type="dxa"/>
            <w:tcBorders>
              <w:top w:val="single" w:sz="4" w:space="0" w:color="auto"/>
              <w:left w:val="single" w:sz="4" w:space="0" w:color="auto"/>
              <w:bottom w:val="single" w:sz="4" w:space="0" w:color="auto"/>
              <w:right w:val="single" w:sz="4" w:space="0" w:color="auto"/>
            </w:tcBorders>
            <w:hideMark/>
          </w:tcPr>
          <w:p w14:paraId="3438AB39" w14:textId="77777777" w:rsidR="00744F10" w:rsidRPr="00BD1553" w:rsidRDefault="00744F10" w:rsidP="006D77AF">
            <w:pPr>
              <w:rPr>
                <w:rFonts w:ascii="Verdana" w:hAnsi="Verdana"/>
                <w:bCs/>
                <w:sz w:val="20"/>
                <w:szCs w:val="20"/>
                <w:lang w:val="en-US"/>
              </w:rPr>
            </w:pPr>
            <w:r w:rsidRPr="00BD1553">
              <w:rPr>
                <w:rFonts w:ascii="Verdana" w:hAnsi="Verdana"/>
                <w:bCs/>
                <w:sz w:val="20"/>
                <w:szCs w:val="20"/>
                <w:lang w:val="en-US"/>
              </w:rPr>
              <w:t>Medium Impact Resistance</w:t>
            </w:r>
          </w:p>
        </w:tc>
        <w:tc>
          <w:tcPr>
            <w:tcW w:w="1522" w:type="dxa"/>
            <w:tcBorders>
              <w:top w:val="single" w:sz="4" w:space="0" w:color="auto"/>
              <w:left w:val="single" w:sz="4" w:space="0" w:color="auto"/>
              <w:bottom w:val="single" w:sz="4" w:space="0" w:color="auto"/>
              <w:right w:val="single" w:sz="4" w:space="0" w:color="auto"/>
            </w:tcBorders>
            <w:hideMark/>
          </w:tcPr>
          <w:p w14:paraId="7D0D7934" w14:textId="77777777" w:rsidR="00744F10" w:rsidRDefault="00744F10" w:rsidP="006D77AF">
            <w:pPr>
              <w:rPr>
                <w:rFonts w:ascii="Verdana" w:hAnsi="Verdana"/>
                <w:sz w:val="20"/>
                <w:szCs w:val="20"/>
                <w:lang w:val="en-US"/>
              </w:rPr>
            </w:pPr>
            <w:r>
              <w:rPr>
                <w:rFonts w:ascii="Verdana" w:hAnsi="Verdana"/>
                <w:sz w:val="20"/>
                <w:szCs w:val="20"/>
                <w:lang w:val="en-US"/>
              </w:rPr>
              <w:t>Intermediate Mesh</w:t>
            </w:r>
          </w:p>
        </w:tc>
        <w:tc>
          <w:tcPr>
            <w:tcW w:w="1279" w:type="dxa"/>
            <w:tcBorders>
              <w:top w:val="single" w:sz="4" w:space="0" w:color="auto"/>
              <w:left w:val="single" w:sz="4" w:space="0" w:color="auto"/>
              <w:bottom w:val="single" w:sz="4" w:space="0" w:color="auto"/>
              <w:right w:val="single" w:sz="4" w:space="0" w:color="auto"/>
            </w:tcBorders>
            <w:hideMark/>
          </w:tcPr>
          <w:p w14:paraId="08EFB562"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6F0E1CE2"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0B76F15B" w14:textId="77777777" w:rsidR="00744F10" w:rsidRDefault="00744F10" w:rsidP="006D77AF">
            <w:pPr>
              <w:jc w:val="center"/>
              <w:rPr>
                <w:rFonts w:ascii="Verdana" w:hAnsi="Verdana"/>
                <w:sz w:val="20"/>
                <w:szCs w:val="20"/>
                <w:lang w:val="en-US"/>
              </w:rPr>
            </w:pPr>
            <w:r>
              <w:rPr>
                <w:rFonts w:ascii="Verdana" w:hAnsi="Verdana"/>
                <w:sz w:val="20"/>
                <w:szCs w:val="20"/>
                <w:lang w:val="en-US"/>
              </w:rPr>
              <w:t>8 N.m</w:t>
            </w:r>
          </w:p>
        </w:tc>
        <w:tc>
          <w:tcPr>
            <w:tcW w:w="1729" w:type="dxa"/>
            <w:tcBorders>
              <w:top w:val="single" w:sz="4" w:space="0" w:color="auto"/>
              <w:left w:val="single" w:sz="4" w:space="0" w:color="auto"/>
              <w:bottom w:val="single" w:sz="4" w:space="0" w:color="auto"/>
              <w:right w:val="single" w:sz="4" w:space="0" w:color="auto"/>
            </w:tcBorders>
            <w:hideMark/>
          </w:tcPr>
          <w:p w14:paraId="6D15EF39" w14:textId="77777777" w:rsidR="00744F10" w:rsidRDefault="00744F10" w:rsidP="006D77AF">
            <w:pPr>
              <w:jc w:val="center"/>
              <w:rPr>
                <w:rFonts w:ascii="Verdana" w:hAnsi="Verdana"/>
                <w:sz w:val="20"/>
                <w:szCs w:val="20"/>
                <w:lang w:val="en-US"/>
              </w:rPr>
            </w:pPr>
            <w:r>
              <w:rPr>
                <w:rFonts w:ascii="Verdana" w:hAnsi="Verdana"/>
                <w:sz w:val="20"/>
                <w:szCs w:val="20"/>
                <w:lang w:val="en-US"/>
              </w:rPr>
              <w:t>15 N.m</w:t>
            </w:r>
          </w:p>
        </w:tc>
      </w:tr>
      <w:tr w:rsidR="00744F10" w14:paraId="3C4234D4" w14:textId="77777777" w:rsidTr="006D77AF">
        <w:tc>
          <w:tcPr>
            <w:tcW w:w="1983" w:type="dxa"/>
            <w:tcBorders>
              <w:top w:val="single" w:sz="4" w:space="0" w:color="auto"/>
              <w:left w:val="single" w:sz="4" w:space="0" w:color="auto"/>
              <w:bottom w:val="single" w:sz="4" w:space="0" w:color="auto"/>
              <w:right w:val="single" w:sz="4" w:space="0" w:color="auto"/>
            </w:tcBorders>
            <w:hideMark/>
          </w:tcPr>
          <w:p w14:paraId="481FDF89" w14:textId="77777777" w:rsidR="00744F10" w:rsidRPr="00BD1553" w:rsidRDefault="00744F10" w:rsidP="006D77AF">
            <w:pPr>
              <w:rPr>
                <w:rFonts w:ascii="Verdana" w:hAnsi="Verdana"/>
                <w:bCs/>
                <w:sz w:val="20"/>
                <w:szCs w:val="20"/>
                <w:lang w:val="en-US"/>
              </w:rPr>
            </w:pPr>
            <w:r w:rsidRPr="00BD1553">
              <w:rPr>
                <w:rFonts w:ascii="Verdana" w:hAnsi="Verdana"/>
                <w:bCs/>
                <w:sz w:val="20"/>
                <w:szCs w:val="20"/>
                <w:lang w:val="en-US"/>
              </w:rPr>
              <w:t>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09CF54BA" w14:textId="77777777" w:rsidR="00744F10" w:rsidRDefault="00744F10" w:rsidP="006D77AF">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71F221C2" w14:textId="77777777" w:rsidR="00744F10" w:rsidRDefault="00744F10" w:rsidP="006D77AF">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71060689"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0F35A7BD" w14:textId="77777777" w:rsidR="00744F10" w:rsidRDefault="00744F10" w:rsidP="006D77AF">
            <w:pPr>
              <w:jc w:val="center"/>
              <w:rPr>
                <w:rFonts w:ascii="Verdana" w:hAnsi="Verdana"/>
                <w:sz w:val="20"/>
                <w:szCs w:val="20"/>
                <w:lang w:val="en-US"/>
              </w:rPr>
            </w:pPr>
            <w:r>
              <w:rPr>
                <w:rFonts w:ascii="Verdana" w:hAnsi="Verdana"/>
                <w:sz w:val="20"/>
                <w:szCs w:val="20"/>
                <w:lang w:val="en-US"/>
              </w:rPr>
              <w:t>13 N.m</w:t>
            </w:r>
          </w:p>
        </w:tc>
        <w:tc>
          <w:tcPr>
            <w:tcW w:w="1729" w:type="dxa"/>
            <w:tcBorders>
              <w:top w:val="single" w:sz="4" w:space="0" w:color="auto"/>
              <w:left w:val="single" w:sz="4" w:space="0" w:color="auto"/>
              <w:bottom w:val="single" w:sz="4" w:space="0" w:color="auto"/>
              <w:right w:val="single" w:sz="4" w:space="0" w:color="auto"/>
            </w:tcBorders>
          </w:tcPr>
          <w:p w14:paraId="1870BBC7" w14:textId="77777777" w:rsidR="00744F10" w:rsidRDefault="00744F10" w:rsidP="006D77AF">
            <w:pPr>
              <w:jc w:val="center"/>
              <w:rPr>
                <w:rFonts w:ascii="Verdana" w:hAnsi="Verdana"/>
                <w:sz w:val="20"/>
                <w:szCs w:val="20"/>
                <w:lang w:val="en-US"/>
              </w:rPr>
            </w:pPr>
            <w:r>
              <w:rPr>
                <w:rFonts w:ascii="Verdana" w:hAnsi="Verdana"/>
                <w:sz w:val="20"/>
                <w:szCs w:val="20"/>
                <w:lang w:val="en-US"/>
              </w:rPr>
              <w:t>20 N.m</w:t>
            </w:r>
          </w:p>
          <w:p w14:paraId="37E08B06" w14:textId="77777777" w:rsidR="00744F10" w:rsidRDefault="00744F10" w:rsidP="006D77AF">
            <w:pPr>
              <w:rPr>
                <w:rFonts w:ascii="Verdana" w:hAnsi="Verdana"/>
                <w:sz w:val="20"/>
                <w:szCs w:val="20"/>
                <w:lang w:val="en-US"/>
              </w:rPr>
            </w:pPr>
          </w:p>
        </w:tc>
      </w:tr>
      <w:tr w:rsidR="00744F10" w14:paraId="2BFE065A" w14:textId="77777777" w:rsidTr="006D77AF">
        <w:tc>
          <w:tcPr>
            <w:tcW w:w="1983" w:type="dxa"/>
            <w:tcBorders>
              <w:top w:val="single" w:sz="4" w:space="0" w:color="auto"/>
              <w:left w:val="single" w:sz="4" w:space="0" w:color="auto"/>
              <w:bottom w:val="single" w:sz="4" w:space="0" w:color="auto"/>
              <w:right w:val="single" w:sz="4" w:space="0" w:color="auto"/>
            </w:tcBorders>
            <w:hideMark/>
          </w:tcPr>
          <w:p w14:paraId="52F18613" w14:textId="77777777" w:rsidR="00744F10" w:rsidRPr="00BD1553" w:rsidRDefault="00744F10" w:rsidP="006D77AF">
            <w:pPr>
              <w:rPr>
                <w:rFonts w:ascii="Verdana" w:hAnsi="Verdana"/>
                <w:bCs/>
                <w:sz w:val="20"/>
                <w:szCs w:val="20"/>
                <w:lang w:val="en-US"/>
              </w:rPr>
            </w:pPr>
            <w:r w:rsidRPr="00BD1553">
              <w:rPr>
                <w:rFonts w:ascii="Verdana" w:hAnsi="Verdana"/>
                <w:bCs/>
                <w:sz w:val="20"/>
                <w:szCs w:val="20"/>
                <w:lang w:val="en-US"/>
              </w:rPr>
              <w:t>Ultra 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16B177AC" w14:textId="77777777" w:rsidR="00744F10" w:rsidRDefault="00744F10" w:rsidP="006D77AF">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3148C31F" w14:textId="77777777" w:rsidR="00744F10" w:rsidRDefault="00744F10" w:rsidP="006D77AF">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4F725A99" w14:textId="77777777" w:rsidR="00744F10" w:rsidRDefault="00744F10" w:rsidP="006D77AF">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710A6D5B" w14:textId="77777777" w:rsidR="00744F10" w:rsidRDefault="00744F10" w:rsidP="006D77AF">
            <w:pPr>
              <w:jc w:val="center"/>
              <w:rPr>
                <w:rFonts w:ascii="Verdana" w:hAnsi="Verdana"/>
                <w:sz w:val="20"/>
                <w:szCs w:val="20"/>
                <w:lang w:val="en-US"/>
              </w:rPr>
            </w:pPr>
            <w:r>
              <w:rPr>
                <w:rFonts w:ascii="Verdana" w:hAnsi="Verdana"/>
                <w:sz w:val="20"/>
                <w:szCs w:val="20"/>
                <w:lang w:val="en-US"/>
              </w:rPr>
              <w:t>20 N.m</w:t>
            </w:r>
          </w:p>
        </w:tc>
        <w:tc>
          <w:tcPr>
            <w:tcW w:w="1729" w:type="dxa"/>
            <w:tcBorders>
              <w:top w:val="single" w:sz="4" w:space="0" w:color="auto"/>
              <w:left w:val="single" w:sz="4" w:space="0" w:color="auto"/>
              <w:bottom w:val="single" w:sz="4" w:space="0" w:color="auto"/>
              <w:right w:val="single" w:sz="4" w:space="0" w:color="auto"/>
            </w:tcBorders>
            <w:hideMark/>
          </w:tcPr>
          <w:p w14:paraId="38122ABA" w14:textId="77777777" w:rsidR="00744F10" w:rsidRDefault="00744F10" w:rsidP="006D77AF">
            <w:pPr>
              <w:jc w:val="center"/>
              <w:rPr>
                <w:rFonts w:ascii="Verdana" w:hAnsi="Verdana"/>
                <w:sz w:val="20"/>
                <w:szCs w:val="20"/>
                <w:lang w:val="en-US"/>
              </w:rPr>
            </w:pPr>
            <w:r>
              <w:rPr>
                <w:rFonts w:ascii="Verdana" w:hAnsi="Verdana"/>
                <w:sz w:val="20"/>
                <w:szCs w:val="20"/>
                <w:lang w:val="en-US"/>
              </w:rPr>
              <w:t>30 N.m</w:t>
            </w:r>
          </w:p>
        </w:tc>
      </w:tr>
      <w:tr w:rsidR="00744F10" w14:paraId="2ACBD2DE" w14:textId="77777777" w:rsidTr="006D77AF">
        <w:tc>
          <w:tcPr>
            <w:tcW w:w="1983" w:type="dxa"/>
            <w:tcBorders>
              <w:top w:val="single" w:sz="4" w:space="0" w:color="auto"/>
              <w:left w:val="single" w:sz="4" w:space="0" w:color="auto"/>
              <w:bottom w:val="single" w:sz="4" w:space="0" w:color="auto"/>
              <w:right w:val="single" w:sz="4" w:space="0" w:color="auto"/>
            </w:tcBorders>
            <w:hideMark/>
          </w:tcPr>
          <w:p w14:paraId="4B4669EF" w14:textId="77777777" w:rsidR="00744F10" w:rsidRPr="00BD1553" w:rsidRDefault="00744F10" w:rsidP="006D77AF">
            <w:pPr>
              <w:rPr>
                <w:rFonts w:ascii="Verdana" w:hAnsi="Verdana"/>
                <w:bCs/>
                <w:sz w:val="20"/>
                <w:szCs w:val="20"/>
                <w:lang w:val="en-US"/>
              </w:rPr>
            </w:pPr>
            <w:r w:rsidRPr="00BD1553">
              <w:rPr>
                <w:rFonts w:ascii="Verdana" w:hAnsi="Verdana"/>
                <w:bCs/>
                <w:sz w:val="20"/>
                <w:szCs w:val="20"/>
                <w:lang w:val="en-US"/>
              </w:rPr>
              <w:t>Extreme Impact Resistance</w:t>
            </w:r>
          </w:p>
        </w:tc>
        <w:tc>
          <w:tcPr>
            <w:tcW w:w="1522" w:type="dxa"/>
            <w:tcBorders>
              <w:top w:val="single" w:sz="4" w:space="0" w:color="auto"/>
              <w:left w:val="single" w:sz="4" w:space="0" w:color="auto"/>
              <w:bottom w:val="single" w:sz="4" w:space="0" w:color="auto"/>
              <w:right w:val="single" w:sz="4" w:space="0" w:color="auto"/>
            </w:tcBorders>
            <w:hideMark/>
          </w:tcPr>
          <w:p w14:paraId="675ADB5A" w14:textId="77777777" w:rsidR="00744F10" w:rsidRDefault="00744F10" w:rsidP="006D77AF">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239DEA42" w14:textId="77777777" w:rsidR="00744F10" w:rsidRDefault="00744F10" w:rsidP="006D77AF">
            <w:pPr>
              <w:rPr>
                <w:rFonts w:ascii="Verdana" w:hAnsi="Verdana"/>
                <w:sz w:val="20"/>
                <w:szCs w:val="20"/>
                <w:lang w:val="en-US"/>
              </w:rPr>
            </w:pPr>
            <w:r>
              <w:rPr>
                <w:rFonts w:ascii="Verdana" w:hAnsi="Verdana"/>
                <w:sz w:val="20"/>
                <w:szCs w:val="20"/>
                <w:lang w:val="en-US"/>
              </w:rPr>
              <w:t>High Impact mesh</w:t>
            </w:r>
          </w:p>
        </w:tc>
        <w:tc>
          <w:tcPr>
            <w:tcW w:w="1231" w:type="dxa"/>
            <w:tcBorders>
              <w:top w:val="single" w:sz="4" w:space="0" w:color="auto"/>
              <w:left w:val="single" w:sz="4" w:space="0" w:color="auto"/>
              <w:bottom w:val="single" w:sz="4" w:space="0" w:color="auto"/>
              <w:right w:val="single" w:sz="4" w:space="0" w:color="auto"/>
            </w:tcBorders>
            <w:hideMark/>
          </w:tcPr>
          <w:p w14:paraId="7C30A24A" w14:textId="77777777" w:rsidR="00744F10" w:rsidRDefault="00744F10" w:rsidP="006D77AF">
            <w:pPr>
              <w:rPr>
                <w:rFonts w:ascii="Verdana" w:hAnsi="Verdana"/>
                <w:sz w:val="20"/>
                <w:szCs w:val="20"/>
                <w:lang w:val="en-US"/>
              </w:rPr>
            </w:pPr>
            <w:r>
              <w:rPr>
                <w:rFonts w:ascii="Verdana" w:hAnsi="Verdana"/>
                <w:sz w:val="20"/>
                <w:szCs w:val="20"/>
                <w:lang w:val="en-US"/>
              </w:rPr>
              <w:t>Standard Mesh</w:t>
            </w:r>
          </w:p>
        </w:tc>
        <w:tc>
          <w:tcPr>
            <w:tcW w:w="1638" w:type="dxa"/>
            <w:tcBorders>
              <w:top w:val="single" w:sz="4" w:space="0" w:color="auto"/>
              <w:left w:val="single" w:sz="4" w:space="0" w:color="auto"/>
              <w:bottom w:val="single" w:sz="4" w:space="0" w:color="auto"/>
              <w:right w:val="single" w:sz="4" w:space="0" w:color="auto"/>
            </w:tcBorders>
            <w:hideMark/>
          </w:tcPr>
          <w:p w14:paraId="70CEF98D" w14:textId="77777777" w:rsidR="00744F10" w:rsidRDefault="00744F10" w:rsidP="006D77AF">
            <w:pPr>
              <w:jc w:val="center"/>
              <w:rPr>
                <w:rFonts w:ascii="Verdana" w:hAnsi="Verdana"/>
                <w:sz w:val="20"/>
                <w:szCs w:val="20"/>
                <w:lang w:val="en-US"/>
              </w:rPr>
            </w:pPr>
            <w:r>
              <w:rPr>
                <w:rFonts w:ascii="Verdana" w:hAnsi="Verdana"/>
                <w:sz w:val="20"/>
                <w:szCs w:val="20"/>
                <w:lang w:val="en-US"/>
              </w:rPr>
              <w:t>25 N.m</w:t>
            </w:r>
          </w:p>
        </w:tc>
        <w:tc>
          <w:tcPr>
            <w:tcW w:w="1729" w:type="dxa"/>
            <w:tcBorders>
              <w:top w:val="single" w:sz="4" w:space="0" w:color="auto"/>
              <w:left w:val="single" w:sz="4" w:space="0" w:color="auto"/>
              <w:bottom w:val="single" w:sz="4" w:space="0" w:color="auto"/>
              <w:right w:val="single" w:sz="4" w:space="0" w:color="auto"/>
            </w:tcBorders>
            <w:hideMark/>
          </w:tcPr>
          <w:p w14:paraId="4F487C0D" w14:textId="77777777" w:rsidR="00744F10" w:rsidRDefault="00744F10" w:rsidP="006D77AF">
            <w:pPr>
              <w:jc w:val="center"/>
              <w:rPr>
                <w:rFonts w:ascii="Verdana" w:hAnsi="Verdana"/>
                <w:sz w:val="20"/>
                <w:szCs w:val="20"/>
                <w:lang w:val="en-US"/>
              </w:rPr>
            </w:pPr>
            <w:r>
              <w:rPr>
                <w:rFonts w:ascii="Verdana" w:hAnsi="Verdana"/>
                <w:sz w:val="20"/>
                <w:szCs w:val="20"/>
                <w:lang w:val="en-US"/>
              </w:rPr>
              <w:t>40 N.m</w:t>
            </w:r>
          </w:p>
        </w:tc>
      </w:tr>
      <w:tr w:rsidR="00744F10" w14:paraId="72A1556D" w14:textId="77777777" w:rsidTr="006D77AF">
        <w:tc>
          <w:tcPr>
            <w:tcW w:w="9382" w:type="dxa"/>
            <w:gridSpan w:val="6"/>
            <w:tcBorders>
              <w:top w:val="single" w:sz="4" w:space="0" w:color="auto"/>
              <w:left w:val="single" w:sz="4" w:space="0" w:color="auto"/>
              <w:bottom w:val="single" w:sz="4" w:space="0" w:color="auto"/>
              <w:right w:val="single" w:sz="4" w:space="0" w:color="auto"/>
            </w:tcBorders>
            <w:hideMark/>
          </w:tcPr>
          <w:p w14:paraId="686567D0" w14:textId="77777777" w:rsidR="00744F10" w:rsidRDefault="00744F10" w:rsidP="006D77AF">
            <w:pPr>
              <w:ind w:left="489" w:hanging="489"/>
              <w:rPr>
                <w:rFonts w:ascii="Verdana" w:hAnsi="Verdana"/>
                <w:sz w:val="20"/>
                <w:szCs w:val="20"/>
                <w:lang w:val="en-US"/>
              </w:rPr>
            </w:pPr>
            <w:r>
              <w:rPr>
                <w:rFonts w:ascii="Verdana" w:hAnsi="Verdana"/>
                <w:sz w:val="20"/>
                <w:szCs w:val="20"/>
                <w:lang w:val="en-US"/>
              </w:rPr>
              <w:t>(1)  Each layer of reinforcing mesh shall be fully embedded in the base coat and allowed to individually cure.</w:t>
            </w:r>
          </w:p>
          <w:p w14:paraId="154C7640" w14:textId="77777777" w:rsidR="00744F10" w:rsidRDefault="00744F10" w:rsidP="006D77AF">
            <w:pPr>
              <w:ind w:left="489" w:hanging="489"/>
              <w:rPr>
                <w:rFonts w:ascii="Verdana" w:hAnsi="Verdana"/>
                <w:sz w:val="20"/>
                <w:szCs w:val="20"/>
                <w:lang w:val="en-US"/>
              </w:rPr>
            </w:pPr>
            <w:r>
              <w:rPr>
                <w:rFonts w:ascii="Verdana" w:hAnsi="Verdana"/>
                <w:sz w:val="20"/>
                <w:szCs w:val="20"/>
                <w:lang w:val="en-US"/>
              </w:rPr>
              <w:t>(2)  “Standard” is the minimum mesh grade that could be used in conjunction with EPS-based EIFS.</w:t>
            </w:r>
          </w:p>
          <w:p w14:paraId="31612701" w14:textId="77777777" w:rsidR="00744F10" w:rsidRDefault="00744F10" w:rsidP="006D77AF">
            <w:pPr>
              <w:rPr>
                <w:rFonts w:ascii="Verdana" w:hAnsi="Verdana"/>
                <w:sz w:val="20"/>
                <w:szCs w:val="20"/>
                <w:lang w:val="en-US"/>
              </w:rPr>
            </w:pPr>
            <w:r>
              <w:rPr>
                <w:rFonts w:ascii="Verdana" w:hAnsi="Verdana"/>
                <w:sz w:val="20"/>
                <w:szCs w:val="20"/>
                <w:lang w:val="en-US"/>
              </w:rPr>
              <w:t>(3)  Refer to section 2.7 of this specification for reinforcing mesh details.</w:t>
            </w:r>
          </w:p>
          <w:p w14:paraId="77221C37" w14:textId="77777777" w:rsidR="00744F10" w:rsidRDefault="00744F10" w:rsidP="006D77AF">
            <w:pPr>
              <w:ind w:left="489" w:hanging="489"/>
              <w:rPr>
                <w:rFonts w:ascii="Verdana" w:hAnsi="Verdana"/>
                <w:sz w:val="20"/>
                <w:szCs w:val="20"/>
                <w:lang w:val="en-US"/>
              </w:rPr>
            </w:pPr>
            <w:r>
              <w:rPr>
                <w:rFonts w:ascii="Verdana" w:hAnsi="Verdana"/>
                <w:sz w:val="20"/>
                <w:szCs w:val="20"/>
                <w:lang w:val="en-US"/>
              </w:rPr>
              <w:t>(4)  Other combinations of reinforcing mesh layers may be utilized to achieve the desired Impact Resistance Level based on confirmed tested performance by accredited laboratory.</w:t>
            </w:r>
          </w:p>
        </w:tc>
      </w:tr>
    </w:tbl>
    <w:p w14:paraId="53DBCAE1" w14:textId="77777777" w:rsidR="00744F10" w:rsidRDefault="00744F10" w:rsidP="00DA4D45">
      <w:pPr>
        <w:rPr>
          <w:rFonts w:ascii="Verdana" w:hAnsi="Verdana"/>
          <w:sz w:val="20"/>
          <w:szCs w:val="20"/>
        </w:rPr>
      </w:pPr>
    </w:p>
    <w:p w14:paraId="3202F201" w14:textId="77777777" w:rsidR="00744F10" w:rsidRPr="00171044" w:rsidRDefault="00744F10" w:rsidP="00744F10">
      <w:pPr>
        <w:pStyle w:val="StyleSpecSNVerdana"/>
        <w:ind w:left="567"/>
        <w:rPr>
          <w:color w:val="A6A6A6" w:themeColor="background1" w:themeShade="A6"/>
        </w:rPr>
      </w:pPr>
      <w:r w:rsidRPr="00171044">
        <w:rPr>
          <w:color w:val="A6A6A6" w:themeColor="background1" w:themeShade="A6"/>
        </w:rPr>
        <w:t xml:space="preserve">SPEC NOTE:  Ultra High Impact Resistance shall be provided to a minimum height of 2.0 meters above finished grade and at all areas accessible to pedestrian traffic and/or exposed to abnormal impact loads.  Refer to manufacturer’s guidelines for the recommended Impact Resistance Levels relative to the building code occupancy classification. </w:t>
      </w:r>
    </w:p>
    <w:p w14:paraId="03323202" w14:textId="7F44817A" w:rsidR="000D272B" w:rsidRPr="000D272B" w:rsidRDefault="000D272B" w:rsidP="00407BEE">
      <w:pPr>
        <w:pStyle w:val="StylePetroff3TimesNewRoman10pt"/>
        <w:numPr>
          <w:ilvl w:val="0"/>
          <w:numId w:val="24"/>
        </w:numPr>
        <w:ind w:left="720" w:firstLine="0"/>
      </w:pPr>
      <w:bookmarkStart w:id="0" w:name="_Hlk202540516"/>
      <w:r w:rsidRPr="000D272B">
        <w:t>Finishes and Premium Specialty Finishes</w:t>
      </w:r>
    </w:p>
    <w:p w14:paraId="37B53392" w14:textId="77777777" w:rsidR="000D272B" w:rsidRDefault="000D272B" w:rsidP="00407BEE">
      <w:pPr>
        <w:pStyle w:val="StylePetroff3TimesNewRoman10pt"/>
        <w:numPr>
          <w:ilvl w:val="2"/>
          <w:numId w:val="23"/>
        </w:numPr>
        <w:tabs>
          <w:tab w:val="left" w:pos="4536"/>
        </w:tabs>
        <w:spacing w:before="0"/>
        <w:rPr>
          <w:szCs w:val="20"/>
        </w:rPr>
      </w:pPr>
      <w:r w:rsidRPr="00477709">
        <w:rPr>
          <w:szCs w:val="20"/>
        </w:rPr>
        <w:t xml:space="preserve">Design professional shall design the building </w:t>
      </w:r>
      <w:r>
        <w:rPr>
          <w:szCs w:val="20"/>
        </w:rPr>
        <w:t xml:space="preserve">façade </w:t>
      </w:r>
      <w:r w:rsidRPr="00477709">
        <w:rPr>
          <w:szCs w:val="20"/>
        </w:rPr>
        <w:t xml:space="preserve">to the desired </w:t>
      </w:r>
      <w:r>
        <w:rPr>
          <w:szCs w:val="20"/>
        </w:rPr>
        <w:t xml:space="preserve">finish </w:t>
      </w:r>
      <w:r>
        <w:rPr>
          <w:szCs w:val="20"/>
        </w:rPr>
        <w:lastRenderedPageBreak/>
        <w:t>appearance that could be expected at various sections of the façade.</w:t>
      </w:r>
    </w:p>
    <w:p w14:paraId="3D882E66" w14:textId="77777777" w:rsidR="000D272B" w:rsidRDefault="000D272B" w:rsidP="00407BEE">
      <w:pPr>
        <w:pStyle w:val="StylePetroff3TimesNewRoman10pt"/>
        <w:numPr>
          <w:ilvl w:val="2"/>
          <w:numId w:val="23"/>
        </w:numPr>
        <w:tabs>
          <w:tab w:val="left" w:pos="4536"/>
        </w:tabs>
        <w:spacing w:before="0"/>
        <w:rPr>
          <w:szCs w:val="20"/>
        </w:rPr>
      </w:pPr>
      <w:r>
        <w:rPr>
          <w:szCs w:val="20"/>
        </w:rPr>
        <w:t>Standard architectural finishes shall form the basis of design, unless otherwise noted in these specifications and / or the project specific drawings finishes shall be designed and installed as per respective premium finish system requirements.</w:t>
      </w:r>
    </w:p>
    <w:p w14:paraId="2C68DF0A" w14:textId="1E6996D3" w:rsidR="000D272B" w:rsidRDefault="000D272B" w:rsidP="00407BEE">
      <w:pPr>
        <w:pStyle w:val="StylePetroff3TimesNewRoman10pt"/>
        <w:numPr>
          <w:ilvl w:val="2"/>
          <w:numId w:val="23"/>
        </w:numPr>
        <w:tabs>
          <w:tab w:val="left" w:pos="4536"/>
        </w:tabs>
        <w:spacing w:before="0"/>
        <w:rPr>
          <w:szCs w:val="20"/>
        </w:rPr>
      </w:pPr>
      <w:r>
        <w:rPr>
          <w:szCs w:val="20"/>
        </w:rPr>
        <w:t xml:space="preserve">The </w:t>
      </w:r>
      <w:r w:rsidRPr="00477709">
        <w:rPr>
          <w:szCs w:val="20"/>
        </w:rPr>
        <w:t xml:space="preserve">required </w:t>
      </w:r>
      <w:r>
        <w:rPr>
          <w:szCs w:val="20"/>
        </w:rPr>
        <w:t>type and quality of finish l</w:t>
      </w:r>
      <w:r w:rsidRPr="00477709">
        <w:rPr>
          <w:szCs w:val="20"/>
        </w:rPr>
        <w:t xml:space="preserve">evel may vary for the various sections of the </w:t>
      </w:r>
      <w:r>
        <w:rPr>
          <w:szCs w:val="20"/>
        </w:rPr>
        <w:t xml:space="preserve">façade, based on the architectural aesthetic design type, accent façade features level of detail to achieve the associated aesthetic impact and overall final appearance of the project.  </w:t>
      </w:r>
      <w:r w:rsidRPr="00477709">
        <w:rPr>
          <w:szCs w:val="20"/>
        </w:rPr>
        <w:t xml:space="preserve">Sufficient details on architectural plans and drawings shall demonstrate </w:t>
      </w:r>
      <w:r>
        <w:rPr>
          <w:szCs w:val="20"/>
        </w:rPr>
        <w:t xml:space="preserve">specific type and level of finish and the associated </w:t>
      </w:r>
      <w:r w:rsidRPr="00477709">
        <w:rPr>
          <w:szCs w:val="20"/>
        </w:rPr>
        <w:t>required Impact Resistance Level of the exterior insulation and finish system.</w:t>
      </w:r>
      <w:r>
        <w:rPr>
          <w:szCs w:val="20"/>
        </w:rPr>
        <w:t xml:space="preserve">  </w:t>
      </w:r>
    </w:p>
    <w:p w14:paraId="384FBB99" w14:textId="77777777" w:rsidR="000D272B" w:rsidRDefault="000D272B" w:rsidP="00407BEE">
      <w:pPr>
        <w:pStyle w:val="StylePetroff3TimesNewRoman10pt"/>
        <w:numPr>
          <w:ilvl w:val="2"/>
          <w:numId w:val="23"/>
        </w:numPr>
        <w:tabs>
          <w:tab w:val="left" w:pos="4536"/>
        </w:tabs>
        <w:spacing w:before="0"/>
        <w:rPr>
          <w:szCs w:val="20"/>
        </w:rPr>
      </w:pPr>
      <w:r>
        <w:rPr>
          <w:szCs w:val="20"/>
        </w:rPr>
        <w:t>T</w:t>
      </w:r>
      <w:r w:rsidRPr="00477709">
        <w:rPr>
          <w:szCs w:val="20"/>
        </w:rPr>
        <w:t xml:space="preserve">able </w:t>
      </w:r>
      <w:r>
        <w:rPr>
          <w:szCs w:val="20"/>
        </w:rPr>
        <w:t xml:space="preserve">1.5.11 </w:t>
      </w:r>
      <w:r w:rsidRPr="00477709">
        <w:rPr>
          <w:szCs w:val="20"/>
        </w:rPr>
        <w:t xml:space="preserve">below shall be utilized to establish </w:t>
      </w:r>
      <w:r>
        <w:rPr>
          <w:szCs w:val="20"/>
        </w:rPr>
        <w:t xml:space="preserve">and to specify the Finish and Premium Finish </w:t>
      </w:r>
      <w:r w:rsidRPr="00477709">
        <w:rPr>
          <w:szCs w:val="20"/>
        </w:rPr>
        <w:t>Level</w:t>
      </w:r>
      <w:r>
        <w:rPr>
          <w:szCs w:val="20"/>
        </w:rPr>
        <w:t>s of the exterior insulation and finish system.</w:t>
      </w:r>
    </w:p>
    <w:p w14:paraId="360AE927" w14:textId="0C6C784C" w:rsidR="00744F10" w:rsidRDefault="000D272B" w:rsidP="00407BEE">
      <w:pPr>
        <w:pStyle w:val="StylePetroff3TimesNewRoman10pt"/>
        <w:numPr>
          <w:ilvl w:val="2"/>
          <w:numId w:val="23"/>
        </w:numPr>
        <w:tabs>
          <w:tab w:val="left" w:pos="4536"/>
        </w:tabs>
        <w:spacing w:before="0"/>
        <w:rPr>
          <w:szCs w:val="20"/>
        </w:rPr>
      </w:pPr>
      <w:r w:rsidRPr="000D272B">
        <w:rPr>
          <w:szCs w:val="20"/>
        </w:rPr>
        <w:t>Unless otherwise specifically identified and detailed within these specifications and / or the respective project drawings “Standard” Finish Type shall be the base required Finish Level for the project.</w:t>
      </w:r>
      <w:r w:rsidRPr="000D272B">
        <w:rPr>
          <w:szCs w:val="20"/>
        </w:rPr>
        <w:tab/>
      </w:r>
      <w:bookmarkEnd w:id="0"/>
    </w:p>
    <w:p w14:paraId="600156E3" w14:textId="30650704" w:rsidR="000D272B" w:rsidRDefault="000D272B" w:rsidP="000D272B">
      <w:pPr>
        <w:pStyle w:val="StylePetroff3TimesNewRoman10pt"/>
        <w:numPr>
          <w:ilvl w:val="0"/>
          <w:numId w:val="0"/>
        </w:numPr>
        <w:tabs>
          <w:tab w:val="left" w:pos="5610"/>
        </w:tabs>
        <w:spacing w:before="0"/>
        <w:ind w:left="2160"/>
        <w:rPr>
          <w:szCs w:val="20"/>
        </w:rPr>
      </w:pPr>
    </w:p>
    <w:p w14:paraId="02917E9D" w14:textId="77777777" w:rsidR="000D272B" w:rsidRDefault="000D272B" w:rsidP="000D272B">
      <w:pPr>
        <w:ind w:left="1418"/>
        <w:rPr>
          <w:rFonts w:ascii="Verdana" w:hAnsi="Verdana"/>
          <w:b/>
          <w:bCs/>
          <w:sz w:val="20"/>
          <w:szCs w:val="20"/>
          <w:u w:val="single"/>
        </w:rPr>
      </w:pPr>
      <w:bookmarkStart w:id="1" w:name="_Hlk193810042"/>
      <w:bookmarkStart w:id="2" w:name="_Hlk202540634"/>
      <w:r w:rsidRPr="00DA4D45">
        <w:rPr>
          <w:rFonts w:ascii="Verdana" w:hAnsi="Verdana"/>
          <w:b/>
          <w:bCs/>
          <w:sz w:val="20"/>
          <w:szCs w:val="20"/>
          <w:u w:val="single"/>
        </w:rPr>
        <w:t>Table 1.5.11 – Finishes and Premium Finishes Classification Chart (1)</w:t>
      </w:r>
    </w:p>
    <w:bookmarkEnd w:id="1"/>
    <w:p w14:paraId="22B2FE57" w14:textId="77777777" w:rsidR="000D272B" w:rsidRDefault="000D272B" w:rsidP="000D272B">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617"/>
        <w:gridCol w:w="2340"/>
        <w:gridCol w:w="1713"/>
        <w:gridCol w:w="1797"/>
      </w:tblGrid>
      <w:tr w:rsidR="000D272B" w14:paraId="11C50562" w14:textId="77777777" w:rsidTr="002622AE">
        <w:trPr>
          <w:trHeight w:val="584"/>
        </w:trPr>
        <w:tc>
          <w:tcPr>
            <w:tcW w:w="1983" w:type="dxa"/>
            <w:vMerge w:val="restart"/>
            <w:tcBorders>
              <w:top w:val="single" w:sz="4" w:space="0" w:color="auto"/>
              <w:left w:val="single" w:sz="4" w:space="0" w:color="auto"/>
              <w:right w:val="single" w:sz="4" w:space="0" w:color="auto"/>
            </w:tcBorders>
            <w:vAlign w:val="center"/>
            <w:hideMark/>
          </w:tcPr>
          <w:p w14:paraId="47D41704" w14:textId="77777777" w:rsidR="000D272B" w:rsidRDefault="000D272B" w:rsidP="002622AE">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Finish Type Categories</w:t>
            </w:r>
            <w:r w:rsidRPr="009650C7">
              <w:rPr>
                <w:rFonts w:ascii="Verdana" w:hAnsi="Verdana"/>
                <w:b/>
                <w:sz w:val="20"/>
                <w:szCs w:val="20"/>
                <w:vertAlign w:val="superscript"/>
                <w:lang w:val="en-US"/>
              </w:rPr>
              <w:t>(2)</w:t>
            </w:r>
          </w:p>
        </w:tc>
        <w:tc>
          <w:tcPr>
            <w:tcW w:w="3957" w:type="dxa"/>
            <w:gridSpan w:val="2"/>
            <w:tcBorders>
              <w:top w:val="single" w:sz="4" w:space="0" w:color="auto"/>
              <w:left w:val="single" w:sz="4" w:space="0" w:color="auto"/>
              <w:bottom w:val="single" w:sz="4" w:space="0" w:color="auto"/>
              <w:right w:val="single" w:sz="4" w:space="0" w:color="auto"/>
            </w:tcBorders>
            <w:hideMark/>
          </w:tcPr>
          <w:p w14:paraId="2E83C2E8" w14:textId="77777777" w:rsidR="000D272B" w:rsidRDefault="000D272B" w:rsidP="002622AE">
            <w:pPr>
              <w:jc w:val="center"/>
              <w:rPr>
                <w:rFonts w:ascii="Verdana" w:hAnsi="Verdana"/>
                <w:b/>
                <w:sz w:val="20"/>
                <w:szCs w:val="20"/>
                <w:lang w:val="en-US"/>
              </w:rPr>
            </w:pPr>
            <w:r>
              <w:rPr>
                <w:rFonts w:ascii="Verdana" w:hAnsi="Verdana"/>
                <w:b/>
                <w:sz w:val="20"/>
                <w:szCs w:val="20"/>
                <w:lang w:val="en-US"/>
              </w:rPr>
              <w:t>Finish Type &amp; Level</w:t>
            </w:r>
            <w:r>
              <w:rPr>
                <w:rFonts w:ascii="Verdana" w:hAnsi="Verdana"/>
                <w:b/>
                <w:sz w:val="20"/>
                <w:szCs w:val="20"/>
                <w:vertAlign w:val="superscript"/>
                <w:lang w:val="en-US"/>
              </w:rPr>
              <w:t>(1)(2)(3)(4)</w:t>
            </w:r>
          </w:p>
        </w:tc>
        <w:tc>
          <w:tcPr>
            <w:tcW w:w="3510" w:type="dxa"/>
            <w:gridSpan w:val="2"/>
            <w:tcBorders>
              <w:top w:val="single" w:sz="4" w:space="0" w:color="auto"/>
              <w:left w:val="single" w:sz="4" w:space="0" w:color="auto"/>
              <w:bottom w:val="single" w:sz="4" w:space="0" w:color="auto"/>
              <w:right w:val="single" w:sz="4" w:space="0" w:color="auto"/>
            </w:tcBorders>
            <w:hideMark/>
          </w:tcPr>
          <w:p w14:paraId="0FD8F894" w14:textId="77777777" w:rsidR="000D272B" w:rsidRDefault="000D272B" w:rsidP="002622AE">
            <w:pPr>
              <w:jc w:val="center"/>
              <w:rPr>
                <w:rFonts w:ascii="Verdana" w:hAnsi="Verdana"/>
                <w:b/>
                <w:sz w:val="20"/>
                <w:szCs w:val="20"/>
                <w:lang w:val="en-US"/>
              </w:rPr>
            </w:pPr>
            <w:r>
              <w:rPr>
                <w:rFonts w:ascii="Verdana" w:hAnsi="Verdana"/>
                <w:b/>
                <w:sz w:val="20"/>
                <w:szCs w:val="20"/>
                <w:lang w:val="en-US"/>
              </w:rPr>
              <w:t>Finish Application Requirements</w:t>
            </w:r>
          </w:p>
        </w:tc>
      </w:tr>
      <w:tr w:rsidR="000D272B" w14:paraId="3AEC3832" w14:textId="77777777" w:rsidTr="002622AE">
        <w:tc>
          <w:tcPr>
            <w:tcW w:w="1983" w:type="dxa"/>
            <w:vMerge/>
            <w:tcBorders>
              <w:left w:val="single" w:sz="4" w:space="0" w:color="auto"/>
              <w:bottom w:val="single" w:sz="4" w:space="0" w:color="auto"/>
              <w:right w:val="single" w:sz="4" w:space="0" w:color="auto"/>
            </w:tcBorders>
          </w:tcPr>
          <w:p w14:paraId="4E6C3C3E" w14:textId="77777777" w:rsidR="000D272B" w:rsidRDefault="000D272B" w:rsidP="002622AE">
            <w:pPr>
              <w:rPr>
                <w:rFonts w:ascii="Verdana" w:hAnsi="Verdana"/>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295006D8" w14:textId="77777777" w:rsidR="000D272B" w:rsidRPr="00BD1553" w:rsidRDefault="000D272B" w:rsidP="002622AE">
            <w:pPr>
              <w:jc w:val="center"/>
              <w:rPr>
                <w:rFonts w:ascii="Verdana" w:hAnsi="Verdana"/>
                <w:bCs/>
                <w:sz w:val="20"/>
                <w:szCs w:val="20"/>
                <w:lang w:val="en-US"/>
              </w:rPr>
            </w:pPr>
            <w:r>
              <w:rPr>
                <w:rFonts w:ascii="Verdana" w:hAnsi="Verdana"/>
                <w:bCs/>
                <w:sz w:val="20"/>
                <w:szCs w:val="20"/>
                <w:lang w:val="en-US"/>
              </w:rPr>
              <w:t>Finish Type</w:t>
            </w:r>
            <w:r w:rsidRPr="009650C7">
              <w:rPr>
                <w:rFonts w:ascii="Verdana" w:hAnsi="Verdana"/>
                <w:bCs/>
                <w:sz w:val="20"/>
                <w:szCs w:val="20"/>
                <w:vertAlign w:val="superscript"/>
                <w:lang w:val="en-US"/>
              </w:rPr>
              <w:t>(1)</w:t>
            </w:r>
          </w:p>
        </w:tc>
        <w:tc>
          <w:tcPr>
            <w:tcW w:w="2340" w:type="dxa"/>
            <w:tcBorders>
              <w:top w:val="single" w:sz="4" w:space="0" w:color="auto"/>
              <w:left w:val="single" w:sz="4" w:space="0" w:color="auto"/>
              <w:bottom w:val="single" w:sz="4" w:space="0" w:color="auto"/>
              <w:right w:val="single" w:sz="4" w:space="0" w:color="auto"/>
            </w:tcBorders>
          </w:tcPr>
          <w:p w14:paraId="7E234AA8" w14:textId="77777777" w:rsidR="000D272B" w:rsidRPr="00BD1553" w:rsidRDefault="000D272B" w:rsidP="002622AE">
            <w:pPr>
              <w:jc w:val="center"/>
              <w:rPr>
                <w:rFonts w:ascii="Verdana" w:hAnsi="Verdana"/>
                <w:bCs/>
                <w:sz w:val="20"/>
                <w:szCs w:val="20"/>
                <w:lang w:val="en-US"/>
              </w:rPr>
            </w:pPr>
            <w:r>
              <w:rPr>
                <w:rFonts w:ascii="Verdana" w:hAnsi="Verdana"/>
                <w:bCs/>
                <w:sz w:val="20"/>
                <w:szCs w:val="20"/>
                <w:lang w:val="en-US"/>
              </w:rPr>
              <w:t>Finish / Layers of Application</w:t>
            </w:r>
            <w:r>
              <w:rPr>
                <w:rFonts w:ascii="Verdana" w:hAnsi="Verdana"/>
                <w:bCs/>
                <w:sz w:val="20"/>
                <w:szCs w:val="20"/>
                <w:vertAlign w:val="superscript"/>
                <w:lang w:val="en-US"/>
              </w:rPr>
              <w:t>(4</w:t>
            </w:r>
            <w:r w:rsidRPr="009650C7">
              <w:rPr>
                <w:rFonts w:ascii="Verdana" w:hAnsi="Verdana"/>
                <w:bCs/>
                <w:sz w:val="20"/>
                <w:szCs w:val="20"/>
                <w:vertAlign w:val="superscript"/>
                <w:lang w:val="en-US"/>
              </w:rPr>
              <w:t>)</w:t>
            </w:r>
            <w:r>
              <w:rPr>
                <w:rFonts w:ascii="Verdana" w:hAnsi="Verdana"/>
                <w:bCs/>
                <w:sz w:val="20"/>
                <w:szCs w:val="20"/>
                <w:lang w:val="en-US"/>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2AF40618" w14:textId="77777777" w:rsidR="000D272B" w:rsidRPr="009650C7" w:rsidRDefault="000D272B" w:rsidP="002622AE">
            <w:pPr>
              <w:jc w:val="center"/>
              <w:rPr>
                <w:rFonts w:ascii="Verdana" w:hAnsi="Verdana"/>
                <w:bCs/>
                <w:sz w:val="20"/>
                <w:szCs w:val="20"/>
                <w:lang w:val="en-US"/>
              </w:rPr>
            </w:pPr>
            <w:r w:rsidRPr="009650C7">
              <w:rPr>
                <w:rFonts w:ascii="Verdana" w:hAnsi="Verdana"/>
                <w:bCs/>
                <w:sz w:val="20"/>
                <w:szCs w:val="20"/>
                <w:lang w:val="en-US"/>
              </w:rPr>
              <w:t>Base EIFS Impact &amp; Flatness</w:t>
            </w:r>
            <w:r w:rsidRPr="009650C7">
              <w:rPr>
                <w:rFonts w:ascii="Verdana" w:hAnsi="Verdana"/>
                <w:bCs/>
                <w:sz w:val="20"/>
                <w:szCs w:val="20"/>
                <w:vertAlign w:val="superscript"/>
                <w:lang w:val="en-US"/>
              </w:rPr>
              <w:t>(5)</w:t>
            </w:r>
            <w:r w:rsidRPr="009650C7">
              <w:rPr>
                <w:rFonts w:ascii="Verdana" w:hAnsi="Verdana"/>
                <w:bCs/>
                <w:sz w:val="20"/>
                <w:szCs w:val="20"/>
                <w:lang w:val="en-US"/>
              </w:rPr>
              <w:t xml:space="preserve"> </w:t>
            </w:r>
          </w:p>
        </w:tc>
        <w:tc>
          <w:tcPr>
            <w:tcW w:w="1797" w:type="dxa"/>
            <w:tcBorders>
              <w:top w:val="single" w:sz="4" w:space="0" w:color="auto"/>
              <w:left w:val="single" w:sz="4" w:space="0" w:color="auto"/>
              <w:bottom w:val="single" w:sz="4" w:space="0" w:color="auto"/>
              <w:right w:val="single" w:sz="4" w:space="0" w:color="auto"/>
            </w:tcBorders>
            <w:hideMark/>
          </w:tcPr>
          <w:p w14:paraId="6E9A9252" w14:textId="77777777" w:rsidR="000D272B" w:rsidRPr="00BD1553" w:rsidRDefault="000D272B" w:rsidP="002622AE">
            <w:pPr>
              <w:jc w:val="center"/>
              <w:rPr>
                <w:rFonts w:ascii="Verdana" w:hAnsi="Verdana"/>
                <w:bCs/>
                <w:sz w:val="20"/>
                <w:szCs w:val="20"/>
                <w:lang w:val="en-US"/>
              </w:rPr>
            </w:pPr>
            <w:r>
              <w:rPr>
                <w:rFonts w:ascii="Verdana" w:hAnsi="Verdana"/>
                <w:bCs/>
                <w:sz w:val="20"/>
                <w:szCs w:val="20"/>
                <w:lang w:val="en-US"/>
              </w:rPr>
              <w:t>Finish Application Complexity</w:t>
            </w:r>
            <w:r>
              <w:rPr>
                <w:rFonts w:ascii="Verdana" w:hAnsi="Verdana"/>
                <w:bCs/>
                <w:sz w:val="20"/>
                <w:szCs w:val="20"/>
                <w:vertAlign w:val="superscript"/>
                <w:lang w:val="en-US"/>
              </w:rPr>
              <w:t>(6</w:t>
            </w:r>
            <w:r w:rsidRPr="009650C7">
              <w:rPr>
                <w:rFonts w:ascii="Verdana" w:hAnsi="Verdana"/>
                <w:bCs/>
                <w:sz w:val="20"/>
                <w:szCs w:val="20"/>
                <w:vertAlign w:val="superscript"/>
                <w:lang w:val="en-US"/>
              </w:rPr>
              <w:t>)</w:t>
            </w:r>
          </w:p>
        </w:tc>
      </w:tr>
      <w:tr w:rsidR="000D272B" w14:paraId="1D0922C0" w14:textId="77777777" w:rsidTr="002622AE">
        <w:tc>
          <w:tcPr>
            <w:tcW w:w="1983" w:type="dxa"/>
            <w:tcBorders>
              <w:top w:val="single" w:sz="4" w:space="0" w:color="auto"/>
              <w:left w:val="single" w:sz="4" w:space="0" w:color="auto"/>
              <w:bottom w:val="single" w:sz="4" w:space="0" w:color="auto"/>
              <w:right w:val="single" w:sz="4" w:space="0" w:color="auto"/>
            </w:tcBorders>
            <w:hideMark/>
          </w:tcPr>
          <w:p w14:paraId="133498EE" w14:textId="77777777" w:rsidR="000D272B" w:rsidRPr="00BD1553" w:rsidRDefault="000D272B" w:rsidP="002622AE">
            <w:pPr>
              <w:rPr>
                <w:rFonts w:ascii="Verdana" w:hAnsi="Verdana"/>
                <w:bCs/>
                <w:sz w:val="20"/>
                <w:szCs w:val="20"/>
                <w:lang w:val="en-US"/>
              </w:rPr>
            </w:pPr>
            <w:r w:rsidRPr="00BD1553">
              <w:rPr>
                <w:rFonts w:ascii="Verdana" w:hAnsi="Verdana"/>
                <w:bCs/>
                <w:sz w:val="20"/>
                <w:szCs w:val="20"/>
                <w:lang w:val="en-US"/>
              </w:rPr>
              <w:t xml:space="preserve">Standard </w:t>
            </w:r>
            <w:r>
              <w:rPr>
                <w:rFonts w:ascii="Verdana" w:hAnsi="Verdana"/>
                <w:bCs/>
                <w:sz w:val="20"/>
                <w:szCs w:val="20"/>
                <w:lang w:val="en-US"/>
              </w:rPr>
              <w:t>Finishes</w:t>
            </w:r>
            <w:r>
              <w:rPr>
                <w:rFonts w:ascii="Verdana" w:hAnsi="Verdana"/>
                <w:bCs/>
                <w:sz w:val="20"/>
                <w:szCs w:val="20"/>
                <w:vertAlign w:val="superscript"/>
                <w:lang w:val="en-US"/>
              </w:rPr>
              <w:t>(2)</w:t>
            </w:r>
          </w:p>
        </w:tc>
        <w:tc>
          <w:tcPr>
            <w:tcW w:w="1617" w:type="dxa"/>
            <w:tcBorders>
              <w:top w:val="single" w:sz="4" w:space="0" w:color="auto"/>
              <w:left w:val="single" w:sz="4" w:space="0" w:color="auto"/>
              <w:bottom w:val="single" w:sz="4" w:space="0" w:color="auto"/>
              <w:right w:val="single" w:sz="4" w:space="0" w:color="auto"/>
            </w:tcBorders>
          </w:tcPr>
          <w:p w14:paraId="63DB8FDE" w14:textId="77777777" w:rsidR="000D272B" w:rsidRDefault="000D272B" w:rsidP="002622AE">
            <w:pPr>
              <w:rPr>
                <w:rFonts w:ascii="Verdana" w:hAnsi="Verdana"/>
                <w:sz w:val="20"/>
                <w:szCs w:val="20"/>
                <w:lang w:val="en-US"/>
              </w:rPr>
            </w:pPr>
            <w:r>
              <w:rPr>
                <w:rFonts w:ascii="Verdana" w:hAnsi="Verdana"/>
                <w:sz w:val="20"/>
                <w:szCs w:val="20"/>
                <w:lang w:val="en-US"/>
              </w:rPr>
              <w:t>Textured Float Finish</w:t>
            </w:r>
          </w:p>
        </w:tc>
        <w:tc>
          <w:tcPr>
            <w:tcW w:w="2340" w:type="dxa"/>
            <w:tcBorders>
              <w:top w:val="single" w:sz="4" w:space="0" w:color="auto"/>
              <w:left w:val="single" w:sz="4" w:space="0" w:color="auto"/>
              <w:bottom w:val="single" w:sz="4" w:space="0" w:color="auto"/>
              <w:right w:val="single" w:sz="4" w:space="0" w:color="auto"/>
            </w:tcBorders>
          </w:tcPr>
          <w:p w14:paraId="792B1455" w14:textId="77777777" w:rsidR="000D272B" w:rsidRPr="009E6E08" w:rsidRDefault="000D272B" w:rsidP="002622AE">
            <w:pPr>
              <w:rPr>
                <w:rFonts w:ascii="Verdana" w:hAnsi="Verdana"/>
                <w:sz w:val="18"/>
                <w:szCs w:val="18"/>
                <w:lang w:val="en-US"/>
              </w:rPr>
            </w:pPr>
            <w:r>
              <w:rPr>
                <w:rFonts w:ascii="Verdana" w:hAnsi="Verdana"/>
                <w:sz w:val="18"/>
                <w:szCs w:val="18"/>
                <w:lang w:val="en-US"/>
              </w:rPr>
              <w:t>Primer + 1</w:t>
            </w:r>
            <w:r w:rsidRPr="009E6E08">
              <w:rPr>
                <w:rFonts w:ascii="Verdana" w:hAnsi="Verdana"/>
                <w:sz w:val="18"/>
                <w:szCs w:val="18"/>
                <w:lang w:val="en-US"/>
              </w:rPr>
              <w:t xml:space="preserve"> </w:t>
            </w:r>
            <w:r>
              <w:rPr>
                <w:rFonts w:ascii="Verdana" w:hAnsi="Verdana"/>
                <w:sz w:val="18"/>
                <w:szCs w:val="18"/>
                <w:lang w:val="en-US"/>
              </w:rPr>
              <w:t>Coat Finish</w:t>
            </w:r>
          </w:p>
        </w:tc>
        <w:tc>
          <w:tcPr>
            <w:tcW w:w="1713" w:type="dxa"/>
            <w:tcBorders>
              <w:top w:val="single" w:sz="4" w:space="0" w:color="auto"/>
              <w:left w:val="single" w:sz="4" w:space="0" w:color="auto"/>
              <w:bottom w:val="single" w:sz="4" w:space="0" w:color="auto"/>
              <w:right w:val="single" w:sz="4" w:space="0" w:color="auto"/>
            </w:tcBorders>
          </w:tcPr>
          <w:p w14:paraId="04B7F52C"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 xml:space="preserve">Standard </w:t>
            </w:r>
          </w:p>
        </w:tc>
        <w:tc>
          <w:tcPr>
            <w:tcW w:w="1797" w:type="dxa"/>
            <w:tcBorders>
              <w:top w:val="single" w:sz="4" w:space="0" w:color="auto"/>
              <w:left w:val="single" w:sz="4" w:space="0" w:color="auto"/>
              <w:bottom w:val="single" w:sz="4" w:space="0" w:color="auto"/>
              <w:right w:val="single" w:sz="4" w:space="0" w:color="auto"/>
            </w:tcBorders>
          </w:tcPr>
          <w:p w14:paraId="204548DE" w14:textId="77777777" w:rsidR="000D272B" w:rsidRPr="008411E0" w:rsidRDefault="000D272B" w:rsidP="002622AE">
            <w:pPr>
              <w:jc w:val="center"/>
              <w:rPr>
                <w:rFonts w:ascii="Verdana" w:hAnsi="Verdana"/>
                <w:sz w:val="18"/>
                <w:szCs w:val="18"/>
                <w:lang w:val="en-US"/>
              </w:rPr>
            </w:pPr>
            <w:r w:rsidRPr="008411E0">
              <w:rPr>
                <w:rFonts w:ascii="Verdana" w:hAnsi="Verdana"/>
                <w:sz w:val="18"/>
                <w:szCs w:val="18"/>
                <w:lang w:val="en-US"/>
              </w:rPr>
              <w:t>Single texture coat &amp; primer optional</w:t>
            </w:r>
          </w:p>
        </w:tc>
      </w:tr>
      <w:tr w:rsidR="000D272B" w14:paraId="20F16BF8" w14:textId="77777777" w:rsidTr="002622AE">
        <w:tc>
          <w:tcPr>
            <w:tcW w:w="1983" w:type="dxa"/>
            <w:tcBorders>
              <w:top w:val="single" w:sz="4" w:space="0" w:color="auto"/>
              <w:left w:val="single" w:sz="4" w:space="0" w:color="auto"/>
              <w:bottom w:val="single" w:sz="4" w:space="0" w:color="auto"/>
              <w:right w:val="single" w:sz="4" w:space="0" w:color="auto"/>
            </w:tcBorders>
            <w:hideMark/>
          </w:tcPr>
          <w:p w14:paraId="0286D8C6" w14:textId="77777777" w:rsidR="000D272B" w:rsidRPr="00BD1553" w:rsidRDefault="000D272B" w:rsidP="002622AE">
            <w:pPr>
              <w:rPr>
                <w:rFonts w:ascii="Verdana" w:hAnsi="Verdana"/>
                <w:bCs/>
                <w:sz w:val="20"/>
                <w:szCs w:val="20"/>
                <w:lang w:val="en-US"/>
              </w:rPr>
            </w:pPr>
            <w:r>
              <w:rPr>
                <w:rFonts w:ascii="Verdana" w:hAnsi="Verdana"/>
                <w:bCs/>
                <w:sz w:val="20"/>
                <w:szCs w:val="20"/>
                <w:lang w:val="en-US"/>
              </w:rPr>
              <w:t>Artisan Texture  Finishes</w:t>
            </w:r>
            <w:r>
              <w:rPr>
                <w:rFonts w:ascii="Verdana" w:hAnsi="Verdana"/>
                <w:bCs/>
                <w:sz w:val="20"/>
                <w:szCs w:val="20"/>
                <w:vertAlign w:val="superscript"/>
                <w:lang w:val="en-US"/>
              </w:rPr>
              <w:t>(3</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0A36E02D" w14:textId="77777777" w:rsidR="000D272B" w:rsidRDefault="000D272B" w:rsidP="002622AE">
            <w:pPr>
              <w:rPr>
                <w:rFonts w:ascii="Verdana" w:hAnsi="Verdana"/>
                <w:sz w:val="20"/>
                <w:szCs w:val="20"/>
                <w:lang w:val="en-US"/>
              </w:rPr>
            </w:pPr>
            <w:r>
              <w:rPr>
                <w:rFonts w:ascii="Verdana" w:hAnsi="Verdana"/>
                <w:sz w:val="20"/>
                <w:szCs w:val="20"/>
                <w:lang w:val="en-US"/>
              </w:rPr>
              <w:t xml:space="preserve">Smooth Steel Troweled </w:t>
            </w:r>
          </w:p>
        </w:tc>
        <w:tc>
          <w:tcPr>
            <w:tcW w:w="2340" w:type="dxa"/>
            <w:tcBorders>
              <w:top w:val="single" w:sz="4" w:space="0" w:color="auto"/>
              <w:left w:val="single" w:sz="4" w:space="0" w:color="auto"/>
              <w:bottom w:val="single" w:sz="4" w:space="0" w:color="auto"/>
              <w:right w:val="single" w:sz="4" w:space="0" w:color="auto"/>
            </w:tcBorders>
          </w:tcPr>
          <w:p w14:paraId="7642D352" w14:textId="77777777" w:rsidR="000D272B" w:rsidRPr="009E6E08" w:rsidRDefault="000D272B" w:rsidP="002622AE">
            <w:pPr>
              <w:rPr>
                <w:rFonts w:ascii="Verdana" w:hAnsi="Verdana"/>
                <w:sz w:val="18"/>
                <w:szCs w:val="18"/>
                <w:lang w:val="en-US"/>
              </w:rPr>
            </w:pPr>
            <w:r>
              <w:rPr>
                <w:rFonts w:ascii="Verdana" w:hAnsi="Verdana"/>
                <w:sz w:val="18"/>
                <w:szCs w:val="18"/>
                <w:lang w:val="en-US"/>
              </w:rPr>
              <w:t>2 Coats Steel Troweled</w:t>
            </w:r>
          </w:p>
        </w:tc>
        <w:tc>
          <w:tcPr>
            <w:tcW w:w="1713" w:type="dxa"/>
            <w:tcBorders>
              <w:top w:val="single" w:sz="4" w:space="0" w:color="auto"/>
              <w:left w:val="single" w:sz="4" w:space="0" w:color="auto"/>
              <w:bottom w:val="single" w:sz="4" w:space="0" w:color="auto"/>
              <w:right w:val="single" w:sz="4" w:space="0" w:color="auto"/>
            </w:tcBorders>
          </w:tcPr>
          <w:p w14:paraId="7CB1F1BA"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Standard</w:t>
            </w:r>
          </w:p>
        </w:tc>
        <w:tc>
          <w:tcPr>
            <w:tcW w:w="1797" w:type="dxa"/>
            <w:tcBorders>
              <w:top w:val="single" w:sz="4" w:space="0" w:color="auto"/>
              <w:left w:val="single" w:sz="4" w:space="0" w:color="auto"/>
              <w:bottom w:val="single" w:sz="4" w:space="0" w:color="auto"/>
              <w:right w:val="single" w:sz="4" w:space="0" w:color="auto"/>
            </w:tcBorders>
          </w:tcPr>
          <w:p w14:paraId="519374B7" w14:textId="77777777" w:rsidR="000D272B" w:rsidRPr="008411E0" w:rsidRDefault="000D272B" w:rsidP="002622AE">
            <w:pPr>
              <w:jc w:val="center"/>
              <w:rPr>
                <w:rFonts w:ascii="Verdana" w:hAnsi="Verdana"/>
                <w:sz w:val="18"/>
                <w:szCs w:val="18"/>
                <w:lang w:val="en-US"/>
              </w:rPr>
            </w:pPr>
            <w:r w:rsidRPr="008411E0">
              <w:rPr>
                <w:rFonts w:ascii="Verdana" w:hAnsi="Verdana"/>
                <w:sz w:val="18"/>
                <w:szCs w:val="18"/>
                <w:lang w:val="en-US"/>
              </w:rPr>
              <w:t>Two Coats Steel Trowel Finishes</w:t>
            </w:r>
          </w:p>
        </w:tc>
      </w:tr>
      <w:tr w:rsidR="000D272B" w14:paraId="2F4FEB11" w14:textId="77777777" w:rsidTr="002622AE">
        <w:tc>
          <w:tcPr>
            <w:tcW w:w="1983" w:type="dxa"/>
            <w:tcBorders>
              <w:top w:val="single" w:sz="4" w:space="0" w:color="auto"/>
              <w:left w:val="single" w:sz="4" w:space="0" w:color="auto"/>
              <w:bottom w:val="single" w:sz="4" w:space="0" w:color="auto"/>
              <w:right w:val="single" w:sz="4" w:space="0" w:color="auto"/>
            </w:tcBorders>
          </w:tcPr>
          <w:p w14:paraId="68C7DA9D" w14:textId="77777777" w:rsidR="000D272B" w:rsidRPr="00BD1553" w:rsidRDefault="000D272B" w:rsidP="002622AE">
            <w:pPr>
              <w:rPr>
                <w:rFonts w:ascii="Verdana" w:hAnsi="Verdana"/>
                <w:bCs/>
                <w:sz w:val="20"/>
                <w:szCs w:val="20"/>
                <w:lang w:val="en-US"/>
              </w:rPr>
            </w:pPr>
            <w:r>
              <w:rPr>
                <w:rFonts w:ascii="Verdana" w:hAnsi="Verdana"/>
                <w:bCs/>
                <w:sz w:val="20"/>
                <w:szCs w:val="20"/>
                <w:lang w:val="en-US"/>
              </w:rPr>
              <w:t>Premium Masonry Replica  Finishes</w:t>
            </w:r>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tcPr>
          <w:p w14:paraId="561AAADA" w14:textId="77777777" w:rsidR="000D272B" w:rsidRDefault="000D272B" w:rsidP="002622AE">
            <w:pPr>
              <w:rPr>
                <w:rFonts w:ascii="Verdana" w:hAnsi="Verdana"/>
                <w:sz w:val="20"/>
                <w:szCs w:val="20"/>
                <w:lang w:val="en-US"/>
              </w:rPr>
            </w:pPr>
            <w:r>
              <w:rPr>
                <w:rFonts w:ascii="Verdana" w:hAnsi="Verdana"/>
                <w:sz w:val="20"/>
                <w:szCs w:val="20"/>
                <w:lang w:val="en-US"/>
              </w:rPr>
              <w:t>Dur-A-Brick</w:t>
            </w:r>
          </w:p>
        </w:tc>
        <w:tc>
          <w:tcPr>
            <w:tcW w:w="2340" w:type="dxa"/>
            <w:tcBorders>
              <w:top w:val="single" w:sz="4" w:space="0" w:color="auto"/>
              <w:left w:val="single" w:sz="4" w:space="0" w:color="auto"/>
              <w:bottom w:val="single" w:sz="4" w:space="0" w:color="auto"/>
              <w:right w:val="single" w:sz="4" w:space="0" w:color="auto"/>
            </w:tcBorders>
          </w:tcPr>
          <w:p w14:paraId="581943A9" w14:textId="77777777" w:rsidR="000D272B" w:rsidRDefault="000D272B" w:rsidP="002622AE">
            <w:pPr>
              <w:rPr>
                <w:rFonts w:ascii="Verdana" w:hAnsi="Verdana"/>
                <w:sz w:val="18"/>
                <w:szCs w:val="18"/>
                <w:lang w:val="en-US"/>
              </w:rPr>
            </w:pPr>
            <w:r>
              <w:rPr>
                <w:rFonts w:ascii="Verdana" w:hAnsi="Verdana"/>
                <w:sz w:val="18"/>
                <w:szCs w:val="18"/>
                <w:lang w:val="en-US"/>
              </w:rPr>
              <w:t xml:space="preserve">3-4 Coats + </w:t>
            </w:r>
          </w:p>
          <w:p w14:paraId="5C459BC2" w14:textId="77777777" w:rsidR="000D272B" w:rsidRPr="009E6E08" w:rsidRDefault="000D272B" w:rsidP="002622AE">
            <w:pPr>
              <w:rPr>
                <w:rFonts w:ascii="Verdana" w:hAnsi="Verdana"/>
                <w:sz w:val="18"/>
                <w:szCs w:val="18"/>
                <w:lang w:val="en-US"/>
              </w:rPr>
            </w:pPr>
            <w:r>
              <w:rPr>
                <w:rFonts w:ascii="Verdana" w:hAnsi="Verdana"/>
                <w:sz w:val="18"/>
                <w:szCs w:val="18"/>
                <w:lang w:val="en-US"/>
              </w:rPr>
              <w:t xml:space="preserve">Optional Accent Glaze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75755ADC"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Ultra High</w:t>
            </w:r>
          </w:p>
          <w:p w14:paraId="322B8DA7"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Base flatness:</w:t>
            </w:r>
          </w:p>
          <w:p w14:paraId="4BE61084"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Max 3mm : 3m</w:t>
            </w:r>
          </w:p>
        </w:tc>
        <w:tc>
          <w:tcPr>
            <w:tcW w:w="1797" w:type="dxa"/>
            <w:tcBorders>
              <w:top w:val="single" w:sz="4" w:space="0" w:color="auto"/>
              <w:left w:val="single" w:sz="4" w:space="0" w:color="auto"/>
              <w:bottom w:val="single" w:sz="4" w:space="0" w:color="auto"/>
              <w:right w:val="single" w:sz="4" w:space="0" w:color="auto"/>
            </w:tcBorders>
          </w:tcPr>
          <w:p w14:paraId="5414716B" w14:textId="77777777" w:rsidR="000D272B" w:rsidRPr="008411E0" w:rsidRDefault="000D272B" w:rsidP="002622AE">
            <w:pPr>
              <w:rPr>
                <w:rFonts w:ascii="Verdana" w:hAnsi="Verdana"/>
                <w:sz w:val="18"/>
                <w:szCs w:val="18"/>
                <w:lang w:val="en-US"/>
              </w:rPr>
            </w:pPr>
            <w:r>
              <w:rPr>
                <w:rFonts w:ascii="Verdana" w:hAnsi="Verdana"/>
                <w:sz w:val="18"/>
                <w:szCs w:val="18"/>
                <w:lang w:val="en-US"/>
              </w:rPr>
              <w:t xml:space="preserve">Multi Coats High Build Texture </w:t>
            </w:r>
            <w:r w:rsidRPr="008411E0">
              <w:rPr>
                <w:rFonts w:ascii="Verdana" w:hAnsi="Verdana"/>
                <w:sz w:val="18"/>
                <w:szCs w:val="18"/>
                <w:lang w:val="en-US"/>
              </w:rPr>
              <w:t>+ Accent Glaze</w:t>
            </w:r>
            <w:r>
              <w:rPr>
                <w:rFonts w:ascii="Verdana" w:hAnsi="Verdana"/>
                <w:sz w:val="18"/>
                <w:szCs w:val="18"/>
                <w:lang w:val="en-US"/>
              </w:rPr>
              <w:t xml:space="preserve"> </w:t>
            </w:r>
          </w:p>
        </w:tc>
      </w:tr>
      <w:tr w:rsidR="000D272B" w14:paraId="1B5B4E5E" w14:textId="77777777" w:rsidTr="002622AE">
        <w:tc>
          <w:tcPr>
            <w:tcW w:w="1983" w:type="dxa"/>
            <w:vMerge w:val="restart"/>
            <w:tcBorders>
              <w:top w:val="single" w:sz="4" w:space="0" w:color="auto"/>
              <w:left w:val="single" w:sz="4" w:space="0" w:color="auto"/>
              <w:right w:val="single" w:sz="4" w:space="0" w:color="auto"/>
            </w:tcBorders>
            <w:hideMark/>
          </w:tcPr>
          <w:p w14:paraId="27F9B2CF" w14:textId="77777777" w:rsidR="000D272B" w:rsidRPr="00BD1553" w:rsidRDefault="000D272B" w:rsidP="002622AE">
            <w:pPr>
              <w:rPr>
                <w:rFonts w:ascii="Verdana" w:hAnsi="Verdana"/>
                <w:bCs/>
                <w:sz w:val="20"/>
                <w:szCs w:val="20"/>
                <w:lang w:val="en-US"/>
              </w:rPr>
            </w:pPr>
            <w:r>
              <w:rPr>
                <w:rFonts w:ascii="Verdana" w:hAnsi="Verdana"/>
                <w:bCs/>
                <w:sz w:val="20"/>
                <w:szCs w:val="20"/>
                <w:lang w:val="en-US"/>
              </w:rPr>
              <w:t>Premium Smooth Replica  Finishes</w:t>
            </w:r>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314D7B8D" w14:textId="77777777" w:rsidR="000D272B" w:rsidRDefault="000D272B" w:rsidP="002622AE">
            <w:pPr>
              <w:rPr>
                <w:rFonts w:ascii="Verdana" w:hAnsi="Verdana"/>
                <w:sz w:val="20"/>
                <w:szCs w:val="20"/>
                <w:lang w:val="en-US"/>
              </w:rPr>
            </w:pPr>
            <w:r>
              <w:rPr>
                <w:rFonts w:ascii="Verdana" w:hAnsi="Verdana"/>
                <w:sz w:val="20"/>
                <w:szCs w:val="20"/>
                <w:lang w:val="en-US"/>
              </w:rPr>
              <w:t>ACR Textured Metallic</w:t>
            </w:r>
          </w:p>
        </w:tc>
        <w:tc>
          <w:tcPr>
            <w:tcW w:w="2340" w:type="dxa"/>
            <w:tcBorders>
              <w:top w:val="single" w:sz="4" w:space="0" w:color="auto"/>
              <w:left w:val="single" w:sz="4" w:space="0" w:color="auto"/>
              <w:bottom w:val="single" w:sz="4" w:space="0" w:color="auto"/>
              <w:right w:val="single" w:sz="4" w:space="0" w:color="auto"/>
            </w:tcBorders>
          </w:tcPr>
          <w:p w14:paraId="0489AD96" w14:textId="77777777" w:rsidR="000D272B" w:rsidRPr="009E6E08" w:rsidRDefault="000D272B" w:rsidP="002622AE">
            <w:pPr>
              <w:rPr>
                <w:rFonts w:ascii="Verdana" w:hAnsi="Verdana"/>
                <w:sz w:val="18"/>
                <w:szCs w:val="18"/>
                <w:lang w:val="en-US"/>
              </w:rPr>
            </w:pPr>
            <w:r>
              <w:rPr>
                <w:rFonts w:ascii="Verdana" w:hAnsi="Verdana"/>
                <w:sz w:val="18"/>
                <w:szCs w:val="18"/>
                <w:lang w:val="en-US"/>
              </w:rPr>
              <w:t>3 Coats + Mandatory Reveals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30D51368"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High Impact</w:t>
            </w:r>
          </w:p>
          <w:p w14:paraId="7956544B"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Base flatness:</w:t>
            </w:r>
          </w:p>
          <w:p w14:paraId="7FECC770"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39AC202E" w14:textId="77777777" w:rsidR="000D272B" w:rsidRPr="008411E0" w:rsidRDefault="000D272B" w:rsidP="002622AE">
            <w:pPr>
              <w:jc w:val="center"/>
              <w:rPr>
                <w:rFonts w:ascii="Verdana" w:hAnsi="Verdana"/>
                <w:sz w:val="18"/>
                <w:szCs w:val="18"/>
                <w:lang w:val="en-US"/>
              </w:rPr>
            </w:pPr>
            <w:r w:rsidRPr="008411E0">
              <w:rPr>
                <w:rFonts w:ascii="Verdana" w:hAnsi="Verdana"/>
                <w:sz w:val="18"/>
                <w:szCs w:val="18"/>
                <w:lang w:val="en-US"/>
              </w:rPr>
              <w:t>Multi Coats Smooth Finish</w:t>
            </w:r>
          </w:p>
        </w:tc>
      </w:tr>
      <w:tr w:rsidR="000D272B" w14:paraId="4AA2B518" w14:textId="77777777" w:rsidTr="002622AE">
        <w:tc>
          <w:tcPr>
            <w:tcW w:w="1983" w:type="dxa"/>
            <w:vMerge/>
            <w:tcBorders>
              <w:left w:val="single" w:sz="4" w:space="0" w:color="auto"/>
              <w:right w:val="single" w:sz="4" w:space="0" w:color="auto"/>
            </w:tcBorders>
            <w:hideMark/>
          </w:tcPr>
          <w:p w14:paraId="18DA34D5" w14:textId="77777777" w:rsidR="000D272B" w:rsidRPr="00BD1553" w:rsidRDefault="000D272B" w:rsidP="002622AE">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06298A34" w14:textId="77777777" w:rsidR="000D272B" w:rsidRDefault="000D272B" w:rsidP="002622AE">
            <w:pPr>
              <w:rPr>
                <w:rFonts w:ascii="Verdana" w:hAnsi="Verdana"/>
                <w:sz w:val="20"/>
                <w:szCs w:val="20"/>
                <w:lang w:val="en-US"/>
              </w:rPr>
            </w:pPr>
            <w:r>
              <w:rPr>
                <w:rFonts w:ascii="Verdana" w:hAnsi="Verdana"/>
                <w:sz w:val="20"/>
                <w:szCs w:val="20"/>
                <w:lang w:val="en-US"/>
              </w:rPr>
              <w:t>ACR Woodgrain</w:t>
            </w:r>
          </w:p>
        </w:tc>
        <w:tc>
          <w:tcPr>
            <w:tcW w:w="2340" w:type="dxa"/>
            <w:tcBorders>
              <w:top w:val="single" w:sz="4" w:space="0" w:color="auto"/>
              <w:left w:val="single" w:sz="4" w:space="0" w:color="auto"/>
              <w:bottom w:val="single" w:sz="4" w:space="0" w:color="auto"/>
              <w:right w:val="single" w:sz="4" w:space="0" w:color="auto"/>
            </w:tcBorders>
          </w:tcPr>
          <w:p w14:paraId="02A79090" w14:textId="77777777" w:rsidR="000D272B" w:rsidRPr="009E6E08" w:rsidRDefault="000D272B" w:rsidP="002622AE">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7161831B" w14:textId="77777777" w:rsidR="000D272B" w:rsidRDefault="000D272B" w:rsidP="002622AE">
            <w:pPr>
              <w:jc w:val="center"/>
              <w:rPr>
                <w:rFonts w:ascii="Verdana" w:hAnsi="Verdana"/>
                <w:sz w:val="16"/>
                <w:szCs w:val="16"/>
                <w:lang w:val="en-US"/>
              </w:rPr>
            </w:pPr>
            <w:r w:rsidRPr="009650C7">
              <w:rPr>
                <w:rFonts w:ascii="Verdana" w:hAnsi="Verdana"/>
                <w:sz w:val="16"/>
                <w:szCs w:val="16"/>
                <w:lang w:val="en-US"/>
              </w:rPr>
              <w:t xml:space="preserve">High Impact </w:t>
            </w:r>
          </w:p>
          <w:p w14:paraId="44EF95C0"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Base flatness:</w:t>
            </w:r>
          </w:p>
          <w:p w14:paraId="3650C9BB"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5457E2C0" w14:textId="77777777" w:rsidR="000D272B" w:rsidRPr="008411E0" w:rsidRDefault="000D272B" w:rsidP="002622AE">
            <w:pPr>
              <w:jc w:val="center"/>
              <w:rPr>
                <w:rFonts w:ascii="Verdana" w:hAnsi="Verdana"/>
                <w:sz w:val="18"/>
                <w:szCs w:val="18"/>
                <w:lang w:val="en-US"/>
              </w:rPr>
            </w:pPr>
            <w:r w:rsidRPr="008411E0">
              <w:rPr>
                <w:rFonts w:ascii="Verdana" w:hAnsi="Verdana"/>
                <w:sz w:val="18"/>
                <w:szCs w:val="18"/>
                <w:lang w:val="en-US"/>
              </w:rPr>
              <w:t>Multi Coats Smooth Grained &amp; Reveals</w:t>
            </w:r>
          </w:p>
        </w:tc>
      </w:tr>
      <w:tr w:rsidR="000D272B" w14:paraId="43B4E864" w14:textId="77777777" w:rsidTr="002622AE">
        <w:tc>
          <w:tcPr>
            <w:tcW w:w="1983" w:type="dxa"/>
            <w:vMerge/>
            <w:tcBorders>
              <w:left w:val="single" w:sz="4" w:space="0" w:color="auto"/>
              <w:right w:val="single" w:sz="4" w:space="0" w:color="auto"/>
            </w:tcBorders>
            <w:hideMark/>
          </w:tcPr>
          <w:p w14:paraId="5F0A2F49" w14:textId="77777777" w:rsidR="000D272B" w:rsidRPr="00BD1553" w:rsidRDefault="000D272B" w:rsidP="002622AE">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24C4EDFF" w14:textId="77777777" w:rsidR="000D272B" w:rsidRDefault="000D272B" w:rsidP="002622AE">
            <w:pPr>
              <w:rPr>
                <w:rFonts w:ascii="Verdana" w:hAnsi="Verdana"/>
                <w:sz w:val="20"/>
                <w:szCs w:val="20"/>
                <w:lang w:val="en-US"/>
              </w:rPr>
            </w:pPr>
            <w:r>
              <w:rPr>
                <w:rFonts w:ascii="Verdana" w:hAnsi="Verdana"/>
                <w:sz w:val="20"/>
                <w:szCs w:val="20"/>
                <w:lang w:val="en-US"/>
              </w:rPr>
              <w:t>ACR Smooth Metallic</w:t>
            </w:r>
          </w:p>
        </w:tc>
        <w:tc>
          <w:tcPr>
            <w:tcW w:w="2340" w:type="dxa"/>
            <w:tcBorders>
              <w:top w:val="single" w:sz="4" w:space="0" w:color="auto"/>
              <w:left w:val="single" w:sz="4" w:space="0" w:color="auto"/>
              <w:bottom w:val="single" w:sz="4" w:space="0" w:color="auto"/>
              <w:right w:val="single" w:sz="4" w:space="0" w:color="auto"/>
            </w:tcBorders>
          </w:tcPr>
          <w:p w14:paraId="31EB0762" w14:textId="77777777" w:rsidR="000D272B" w:rsidRPr="009E6E08" w:rsidRDefault="000D272B" w:rsidP="002622AE">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208719D6" w14:textId="77777777" w:rsidR="000D272B" w:rsidRDefault="000D272B" w:rsidP="002622AE">
            <w:pPr>
              <w:jc w:val="center"/>
              <w:rPr>
                <w:rFonts w:ascii="Verdana" w:hAnsi="Verdana"/>
                <w:sz w:val="16"/>
                <w:szCs w:val="16"/>
                <w:lang w:val="en-US"/>
              </w:rPr>
            </w:pPr>
            <w:r w:rsidRPr="009650C7">
              <w:rPr>
                <w:rFonts w:ascii="Verdana" w:hAnsi="Verdana"/>
                <w:sz w:val="16"/>
                <w:szCs w:val="16"/>
                <w:lang w:val="en-US"/>
              </w:rPr>
              <w:t>High Impact</w:t>
            </w:r>
          </w:p>
          <w:p w14:paraId="79F6FB68"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Base flatness:</w:t>
            </w:r>
          </w:p>
          <w:p w14:paraId="1317CEBA" w14:textId="77777777" w:rsidR="000D272B" w:rsidRPr="009650C7" w:rsidRDefault="000D272B" w:rsidP="002622AE">
            <w:pPr>
              <w:jc w:val="center"/>
              <w:rPr>
                <w:rFonts w:ascii="Verdana" w:hAnsi="Verdana"/>
                <w:sz w:val="16"/>
                <w:szCs w:val="16"/>
                <w:lang w:val="en-US"/>
              </w:rPr>
            </w:pPr>
            <w:r w:rsidRPr="009650C7">
              <w:rPr>
                <w:rFonts w:ascii="Verdana" w:hAnsi="Verdana"/>
                <w:sz w:val="16"/>
                <w:szCs w:val="16"/>
                <w:lang w:val="en-US"/>
              </w:rPr>
              <w:t>Max 1.5mm : 1m</w:t>
            </w:r>
          </w:p>
        </w:tc>
        <w:tc>
          <w:tcPr>
            <w:tcW w:w="1797" w:type="dxa"/>
            <w:tcBorders>
              <w:top w:val="single" w:sz="4" w:space="0" w:color="auto"/>
              <w:left w:val="single" w:sz="4" w:space="0" w:color="auto"/>
              <w:bottom w:val="single" w:sz="4" w:space="0" w:color="auto"/>
              <w:right w:val="single" w:sz="4" w:space="0" w:color="auto"/>
            </w:tcBorders>
          </w:tcPr>
          <w:p w14:paraId="1362787C" w14:textId="77777777" w:rsidR="000D272B" w:rsidRPr="008411E0" w:rsidRDefault="000D272B" w:rsidP="002622AE">
            <w:pPr>
              <w:jc w:val="center"/>
              <w:rPr>
                <w:rFonts w:ascii="Verdana" w:hAnsi="Verdana"/>
                <w:sz w:val="18"/>
                <w:szCs w:val="18"/>
                <w:lang w:val="en-US"/>
              </w:rPr>
            </w:pPr>
            <w:r w:rsidRPr="008411E0">
              <w:rPr>
                <w:rFonts w:ascii="Verdana" w:hAnsi="Verdana"/>
                <w:sz w:val="18"/>
                <w:szCs w:val="18"/>
                <w:lang w:val="en-US"/>
              </w:rPr>
              <w:t xml:space="preserve">Multi Coats Smooth </w:t>
            </w:r>
            <w:r>
              <w:rPr>
                <w:rFonts w:ascii="Verdana" w:hAnsi="Verdana"/>
                <w:sz w:val="18"/>
                <w:szCs w:val="18"/>
                <w:lang w:val="en-US"/>
              </w:rPr>
              <w:t>Flat</w:t>
            </w:r>
            <w:r w:rsidRPr="008411E0">
              <w:rPr>
                <w:rFonts w:ascii="Verdana" w:hAnsi="Verdana"/>
                <w:sz w:val="18"/>
                <w:szCs w:val="18"/>
                <w:lang w:val="en-US"/>
              </w:rPr>
              <w:t xml:space="preserve"> &amp; Reveals</w:t>
            </w:r>
          </w:p>
        </w:tc>
      </w:tr>
      <w:tr w:rsidR="000D272B" w14:paraId="38286406" w14:textId="77777777" w:rsidTr="002622AE">
        <w:tc>
          <w:tcPr>
            <w:tcW w:w="1983" w:type="dxa"/>
            <w:vMerge/>
            <w:tcBorders>
              <w:left w:val="single" w:sz="4" w:space="0" w:color="auto"/>
              <w:bottom w:val="single" w:sz="4" w:space="0" w:color="auto"/>
              <w:right w:val="single" w:sz="4" w:space="0" w:color="auto"/>
            </w:tcBorders>
          </w:tcPr>
          <w:p w14:paraId="0E4418C7" w14:textId="77777777" w:rsidR="000D272B" w:rsidRPr="00BD1553" w:rsidRDefault="000D272B" w:rsidP="002622AE">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tcPr>
          <w:p w14:paraId="6577329A" w14:textId="77777777" w:rsidR="000D272B" w:rsidRPr="00E46A8E" w:rsidRDefault="000D272B" w:rsidP="002622AE">
            <w:pPr>
              <w:rPr>
                <w:rFonts w:ascii="Verdana" w:hAnsi="Verdana"/>
                <w:sz w:val="20"/>
                <w:szCs w:val="20"/>
                <w:lang w:val="en-US"/>
              </w:rPr>
            </w:pPr>
            <w:r w:rsidRPr="00E46A8E">
              <w:rPr>
                <w:rFonts w:ascii="Verdana" w:hAnsi="Verdana"/>
                <w:sz w:val="20"/>
                <w:szCs w:val="20"/>
                <w:lang w:val="en-US"/>
              </w:rPr>
              <w:t>ACR Limestone</w:t>
            </w:r>
          </w:p>
        </w:tc>
        <w:tc>
          <w:tcPr>
            <w:tcW w:w="2340" w:type="dxa"/>
            <w:tcBorders>
              <w:top w:val="single" w:sz="4" w:space="0" w:color="auto"/>
              <w:left w:val="single" w:sz="4" w:space="0" w:color="auto"/>
              <w:bottom w:val="single" w:sz="4" w:space="0" w:color="auto"/>
              <w:right w:val="single" w:sz="4" w:space="0" w:color="auto"/>
            </w:tcBorders>
          </w:tcPr>
          <w:p w14:paraId="28DD3382" w14:textId="77777777" w:rsidR="000D272B" w:rsidRPr="00E46A8E" w:rsidRDefault="000D272B" w:rsidP="002622AE">
            <w:pPr>
              <w:rPr>
                <w:rFonts w:ascii="Verdana" w:hAnsi="Verdana"/>
                <w:sz w:val="18"/>
                <w:szCs w:val="18"/>
                <w:lang w:val="en-US"/>
              </w:rPr>
            </w:pPr>
            <w:r w:rsidRPr="00E46A8E">
              <w:rPr>
                <w:rFonts w:ascii="Verdana" w:hAnsi="Verdana"/>
                <w:sz w:val="18"/>
                <w:szCs w:val="18"/>
                <w:lang w:val="en-US"/>
              </w:rPr>
              <w:t xml:space="preserve">3-4 Coats </w:t>
            </w:r>
          </w:p>
          <w:p w14:paraId="490DDBD7" w14:textId="77777777" w:rsidR="000D272B" w:rsidRPr="00E46A8E" w:rsidRDefault="000D272B" w:rsidP="002622AE">
            <w:pPr>
              <w:rPr>
                <w:rFonts w:ascii="Verdana" w:hAnsi="Verdana"/>
                <w:sz w:val="18"/>
                <w:szCs w:val="18"/>
                <w:lang w:val="en-US"/>
              </w:rPr>
            </w:pPr>
            <w:r w:rsidRPr="00E46A8E">
              <w:rPr>
                <w:rFonts w:ascii="Verdana" w:hAnsi="Verdana"/>
                <w:sz w:val="18"/>
                <w:szCs w:val="18"/>
                <w:lang w:val="en-US"/>
              </w:rPr>
              <w:t>Optional Accent Glaze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33B7AA3D" w14:textId="77777777" w:rsidR="000D272B" w:rsidRPr="00E46A8E" w:rsidRDefault="000D272B" w:rsidP="002622AE">
            <w:pPr>
              <w:jc w:val="center"/>
              <w:rPr>
                <w:rFonts w:ascii="Verdana" w:hAnsi="Verdana"/>
                <w:sz w:val="16"/>
                <w:szCs w:val="16"/>
                <w:lang w:val="en-US"/>
              </w:rPr>
            </w:pPr>
            <w:r w:rsidRPr="00E46A8E">
              <w:rPr>
                <w:rFonts w:ascii="Verdana" w:hAnsi="Verdana"/>
                <w:sz w:val="16"/>
                <w:szCs w:val="16"/>
                <w:lang w:val="en-US"/>
              </w:rPr>
              <w:t>Ultra High</w:t>
            </w:r>
          </w:p>
          <w:p w14:paraId="280AA58D" w14:textId="77777777" w:rsidR="000D272B" w:rsidRPr="00E46A8E" w:rsidRDefault="000D272B" w:rsidP="002622AE">
            <w:pPr>
              <w:jc w:val="center"/>
              <w:rPr>
                <w:rFonts w:ascii="Verdana" w:hAnsi="Verdana"/>
                <w:sz w:val="16"/>
                <w:szCs w:val="16"/>
                <w:lang w:val="en-US"/>
              </w:rPr>
            </w:pPr>
            <w:r w:rsidRPr="00E46A8E">
              <w:rPr>
                <w:rFonts w:ascii="Verdana" w:hAnsi="Verdana"/>
                <w:sz w:val="16"/>
                <w:szCs w:val="16"/>
                <w:lang w:val="en-US"/>
              </w:rPr>
              <w:t>Base flatness:</w:t>
            </w:r>
          </w:p>
          <w:p w14:paraId="3B7DDF53" w14:textId="77777777" w:rsidR="000D272B" w:rsidRPr="00E46A8E" w:rsidRDefault="000D272B" w:rsidP="002622AE">
            <w:pPr>
              <w:jc w:val="center"/>
              <w:rPr>
                <w:rFonts w:ascii="Verdana" w:hAnsi="Verdana"/>
                <w:sz w:val="16"/>
                <w:szCs w:val="16"/>
                <w:lang w:val="en-US"/>
              </w:rPr>
            </w:pPr>
            <w:r w:rsidRPr="00E46A8E">
              <w:rPr>
                <w:rFonts w:ascii="Verdana" w:hAnsi="Verdana"/>
                <w:sz w:val="16"/>
                <w:szCs w:val="16"/>
                <w:lang w:val="en-US"/>
              </w:rPr>
              <w:t>Max 3mm : 3m</w:t>
            </w:r>
          </w:p>
        </w:tc>
        <w:tc>
          <w:tcPr>
            <w:tcW w:w="1797" w:type="dxa"/>
            <w:tcBorders>
              <w:top w:val="single" w:sz="4" w:space="0" w:color="auto"/>
              <w:left w:val="single" w:sz="4" w:space="0" w:color="auto"/>
              <w:bottom w:val="single" w:sz="4" w:space="0" w:color="auto"/>
              <w:right w:val="single" w:sz="4" w:space="0" w:color="auto"/>
            </w:tcBorders>
          </w:tcPr>
          <w:p w14:paraId="66ED4978" w14:textId="77777777" w:rsidR="000D272B" w:rsidRPr="00E46A8E" w:rsidRDefault="000D272B" w:rsidP="002622AE">
            <w:pPr>
              <w:jc w:val="center"/>
              <w:rPr>
                <w:rFonts w:ascii="Verdana" w:hAnsi="Verdana"/>
                <w:sz w:val="18"/>
                <w:szCs w:val="18"/>
                <w:lang w:val="en-US"/>
              </w:rPr>
            </w:pPr>
            <w:r w:rsidRPr="00E46A8E">
              <w:rPr>
                <w:rFonts w:ascii="Verdana" w:hAnsi="Verdana"/>
                <w:sz w:val="18"/>
                <w:szCs w:val="18"/>
                <w:lang w:val="en-US"/>
              </w:rPr>
              <w:t xml:space="preserve">Multi Coats Smooth &amp; Limestone </w:t>
            </w:r>
          </w:p>
        </w:tc>
      </w:tr>
      <w:tr w:rsidR="000D272B" w14:paraId="6B668EE4" w14:textId="77777777" w:rsidTr="002622AE">
        <w:tc>
          <w:tcPr>
            <w:tcW w:w="9450" w:type="dxa"/>
            <w:gridSpan w:val="5"/>
            <w:tcBorders>
              <w:top w:val="single" w:sz="4" w:space="0" w:color="auto"/>
              <w:left w:val="single" w:sz="4" w:space="0" w:color="auto"/>
              <w:bottom w:val="single" w:sz="4" w:space="0" w:color="auto"/>
              <w:right w:val="single" w:sz="4" w:space="0" w:color="auto"/>
            </w:tcBorders>
            <w:hideMark/>
          </w:tcPr>
          <w:p w14:paraId="00921572" w14:textId="77777777" w:rsidR="000D272B" w:rsidRDefault="000D272B" w:rsidP="002622AE">
            <w:pPr>
              <w:ind w:left="489" w:hanging="489"/>
              <w:rPr>
                <w:rFonts w:ascii="Verdana" w:hAnsi="Verdana"/>
                <w:sz w:val="20"/>
                <w:szCs w:val="20"/>
                <w:lang w:val="en-US"/>
              </w:rPr>
            </w:pPr>
            <w:r>
              <w:rPr>
                <w:rFonts w:ascii="Verdana" w:hAnsi="Verdana"/>
                <w:sz w:val="20"/>
                <w:szCs w:val="20"/>
                <w:lang w:val="en-US"/>
              </w:rPr>
              <w:t xml:space="preserve">(1)  The recommendations included in this “Finishes and Premium Finishes Classification Chart” are applicable / additional to and independent of the base EIFS system inclusive of the appropriate base coat lamina. </w:t>
            </w:r>
          </w:p>
          <w:p w14:paraId="7F4D7307" w14:textId="77777777" w:rsidR="000D272B" w:rsidRDefault="000D272B" w:rsidP="002622AE">
            <w:pPr>
              <w:ind w:left="489" w:hanging="489"/>
              <w:rPr>
                <w:rFonts w:ascii="Verdana" w:hAnsi="Verdana"/>
                <w:sz w:val="20"/>
                <w:szCs w:val="20"/>
                <w:lang w:val="en-US"/>
              </w:rPr>
            </w:pPr>
            <w:r>
              <w:rPr>
                <w:rFonts w:ascii="Verdana" w:hAnsi="Verdana"/>
                <w:sz w:val="20"/>
                <w:szCs w:val="20"/>
                <w:lang w:val="en-US"/>
              </w:rPr>
              <w:t xml:space="preserve">(2)  There is a multitude of available Finishes that can be utilized to achieve the desired aesthetics and accent details as required for the overall façade.  The “Finishes” are grouped in categories that share the similar level of details installation processes that may require higher level of skills and time for the application and ultimately </w:t>
            </w:r>
            <w:r>
              <w:rPr>
                <w:rFonts w:ascii="Verdana" w:hAnsi="Verdana"/>
                <w:sz w:val="20"/>
                <w:szCs w:val="20"/>
                <w:lang w:val="en-US"/>
              </w:rPr>
              <w:lastRenderedPageBreak/>
              <w:t>associated with the respective cost factors.  Ranging from “Standard Finishes” being the basic simplified textured finishes and the “Premium Finishes” being more detailed requiring more skill and multiple application steps resulting in higher quality accent finishes and respectively higher application costs.</w:t>
            </w:r>
          </w:p>
          <w:p w14:paraId="5942D1B9" w14:textId="77777777" w:rsidR="000D272B" w:rsidRDefault="000D272B" w:rsidP="002622AE">
            <w:pPr>
              <w:ind w:left="489" w:hanging="489"/>
              <w:rPr>
                <w:rFonts w:ascii="Verdana" w:hAnsi="Verdana"/>
                <w:sz w:val="20"/>
                <w:szCs w:val="20"/>
                <w:lang w:val="en-US"/>
              </w:rPr>
            </w:pPr>
            <w:r>
              <w:rPr>
                <w:rFonts w:ascii="Verdana" w:hAnsi="Verdana"/>
                <w:sz w:val="20"/>
                <w:szCs w:val="20"/>
                <w:lang w:val="en-US"/>
              </w:rPr>
              <w:t>(3)   Artisan Texture Finishes (although similar to Standard Finishes) are multi layers systems with a smooth steel trowel finish, reflecting a higher complexity than the Standard Finishes.</w:t>
            </w:r>
          </w:p>
          <w:p w14:paraId="73748716" w14:textId="77777777" w:rsidR="000D272B" w:rsidRDefault="000D272B" w:rsidP="002622AE">
            <w:pPr>
              <w:ind w:left="489" w:hanging="489"/>
              <w:rPr>
                <w:rFonts w:ascii="Verdana" w:hAnsi="Verdana"/>
                <w:sz w:val="20"/>
                <w:szCs w:val="20"/>
                <w:lang w:val="en-US"/>
              </w:rPr>
            </w:pPr>
            <w:r>
              <w:rPr>
                <w:rFonts w:ascii="Verdana" w:hAnsi="Verdana"/>
                <w:sz w:val="20"/>
                <w:szCs w:val="20"/>
                <w:lang w:val="en-US"/>
              </w:rPr>
              <w:t>(4)  “Finish / Layers of Application” identifies the number of steps required to achieve the respective Finish Category, inclusive of mandatory requirements (refer to finish specific technical data for detailed application requirements).</w:t>
            </w:r>
          </w:p>
          <w:p w14:paraId="586F51E0" w14:textId="77777777" w:rsidR="000D272B" w:rsidRDefault="000D272B" w:rsidP="002622AE">
            <w:pPr>
              <w:ind w:left="489" w:hanging="489"/>
              <w:rPr>
                <w:rFonts w:ascii="Verdana" w:hAnsi="Verdana"/>
                <w:sz w:val="20"/>
                <w:szCs w:val="20"/>
                <w:lang w:val="en-US"/>
              </w:rPr>
            </w:pPr>
            <w:r>
              <w:rPr>
                <w:rFonts w:ascii="Verdana" w:hAnsi="Verdana"/>
                <w:sz w:val="20"/>
                <w:szCs w:val="20"/>
                <w:lang w:val="en-US"/>
              </w:rPr>
              <w:t>(5)  Denotes recommended impact resistance requirements and the quality of base coats required for this category of finishes.</w:t>
            </w:r>
          </w:p>
          <w:p w14:paraId="41A4D405" w14:textId="77777777" w:rsidR="000D272B" w:rsidRDefault="000D272B" w:rsidP="002622AE">
            <w:pPr>
              <w:ind w:left="489" w:hanging="489"/>
              <w:rPr>
                <w:rFonts w:ascii="Verdana" w:hAnsi="Verdana"/>
                <w:sz w:val="20"/>
                <w:szCs w:val="20"/>
                <w:lang w:val="en-US"/>
              </w:rPr>
            </w:pPr>
            <w:r>
              <w:rPr>
                <w:rFonts w:ascii="Verdana" w:hAnsi="Verdana"/>
                <w:sz w:val="20"/>
                <w:szCs w:val="20"/>
                <w:lang w:val="en-US"/>
              </w:rPr>
              <w:t>(6)  Denotes comparative level of complexity for the respective finish category.</w:t>
            </w:r>
          </w:p>
        </w:tc>
      </w:tr>
      <w:bookmarkEnd w:id="2"/>
    </w:tbl>
    <w:p w14:paraId="41700C37" w14:textId="77777777" w:rsidR="000D272B" w:rsidRDefault="000D272B" w:rsidP="000D272B">
      <w:pPr>
        <w:pStyle w:val="StylePetroff3TimesNewRoman10pt"/>
        <w:numPr>
          <w:ilvl w:val="0"/>
          <w:numId w:val="0"/>
        </w:numPr>
        <w:tabs>
          <w:tab w:val="left" w:pos="5610"/>
        </w:tabs>
        <w:spacing w:before="0"/>
        <w:ind w:left="2880"/>
        <w:rPr>
          <w:szCs w:val="20"/>
        </w:rPr>
      </w:pPr>
    </w:p>
    <w:p w14:paraId="2E82653D" w14:textId="2175E655" w:rsidR="00DA4D45" w:rsidRPr="00DA4D45" w:rsidRDefault="00DA4D45" w:rsidP="00DA4D45">
      <w:pPr>
        <w:pStyle w:val="StyleSpecSNVerdana"/>
        <w:ind w:left="567"/>
        <w:rPr>
          <w:color w:val="A6A6A6" w:themeColor="background1" w:themeShade="A6"/>
        </w:rPr>
      </w:pPr>
      <w:bookmarkStart w:id="3" w:name="_Hlk202540696"/>
      <w:r w:rsidRPr="00DA4D45">
        <w:rPr>
          <w:color w:val="A6A6A6" w:themeColor="background1" w:themeShade="A6"/>
        </w:rPr>
        <w:t>SPEC NOTE:</w:t>
      </w:r>
      <w:r w:rsidRPr="000A0FB8">
        <w:rPr>
          <w:color w:val="A6A6A6" w:themeColor="background1" w:themeShade="A6"/>
        </w:rPr>
        <w:t xml:space="preserve">  The use of </w:t>
      </w:r>
      <w:r>
        <w:rPr>
          <w:color w:val="A6A6A6" w:themeColor="background1" w:themeShade="A6"/>
        </w:rPr>
        <w:t>Premium Specialty Finishes is a</w:t>
      </w:r>
      <w:r w:rsidRPr="000A0FB8">
        <w:rPr>
          <w:color w:val="A6A6A6" w:themeColor="background1" w:themeShade="A6"/>
        </w:rPr>
        <w:t xml:space="preserve"> common and effective method to elevate the aesthetics to the overall façade with unique finishes or finishes that replicate more traditional claddings while taking advantage of the higher thermal resistance properties of EIFS.  Premium Specialty finishes are especially very effective when used strategically to create accent features that enhance and highlight any facade.</w:t>
      </w:r>
      <w:r>
        <w:rPr>
          <w:color w:val="A6A6A6" w:themeColor="background1" w:themeShade="A6"/>
        </w:rPr>
        <w:t xml:space="preserve"> The designer shall include specific details in the spec and associated drawings clearly identifying the areas affected and the selected Premium Finishes to be used to eliminate misunderstandings with the trades as to the expected level of finishes required.  </w:t>
      </w:r>
      <w:r w:rsidRPr="00171044">
        <w:rPr>
          <w:color w:val="A6A6A6" w:themeColor="background1" w:themeShade="A6"/>
        </w:rPr>
        <w:t xml:space="preserve"> </w:t>
      </w:r>
      <w:bookmarkEnd w:id="3"/>
    </w:p>
    <w:p w14:paraId="5B9F605F" w14:textId="1ECB1CED" w:rsidR="00744F10" w:rsidRDefault="00744F10" w:rsidP="00744F10">
      <w:pPr>
        <w:ind w:firstLine="709"/>
        <w:rPr>
          <w:rFonts w:ascii="Verdana" w:hAnsi="Verdana"/>
          <w:sz w:val="20"/>
          <w:szCs w:val="20"/>
        </w:rPr>
      </w:pPr>
      <w:r>
        <w:rPr>
          <w:rFonts w:ascii="Verdana" w:hAnsi="Verdana"/>
          <w:sz w:val="20"/>
          <w:szCs w:val="20"/>
        </w:rPr>
        <w:t>.1</w:t>
      </w:r>
      <w:r w:rsidR="00DA4D45">
        <w:rPr>
          <w:rFonts w:ascii="Verdana" w:hAnsi="Verdana"/>
          <w:sz w:val="20"/>
          <w:szCs w:val="20"/>
        </w:rPr>
        <w:t>2</w:t>
      </w:r>
      <w:r>
        <w:rPr>
          <w:rFonts w:ascii="Verdana" w:hAnsi="Verdana"/>
          <w:sz w:val="20"/>
          <w:szCs w:val="20"/>
        </w:rPr>
        <w:tab/>
        <w:t>Design Details at Terminations</w:t>
      </w:r>
    </w:p>
    <w:p w14:paraId="0C41093C" w14:textId="77777777" w:rsidR="00744F10" w:rsidRDefault="00744F10" w:rsidP="00744F10">
      <w:pPr>
        <w:ind w:left="2127" w:hanging="709"/>
        <w:rPr>
          <w:rFonts w:ascii="Verdana" w:hAnsi="Verdana"/>
          <w:sz w:val="20"/>
          <w:szCs w:val="20"/>
        </w:rPr>
      </w:pPr>
      <w:r>
        <w:rPr>
          <w:rFonts w:ascii="Verdana" w:hAnsi="Verdana"/>
          <w:sz w:val="20"/>
          <w:szCs w:val="20"/>
        </w:rPr>
        <w:t>.1</w:t>
      </w:r>
      <w:r>
        <w:rPr>
          <w:rFonts w:ascii="Verdana" w:hAnsi="Verdana"/>
          <w:sz w:val="20"/>
          <w:szCs w:val="20"/>
        </w:rPr>
        <w:tab/>
        <w:t>The exterior insulation and finish system shall extend a minimum of 25 mm (1”) below the sill plate onto the foundation wall.  The system shall terminate at least 200 mm (8”) above finished grade.</w:t>
      </w:r>
    </w:p>
    <w:p w14:paraId="360C0BC7" w14:textId="77777777" w:rsidR="00744F10" w:rsidRDefault="00744F10" w:rsidP="00744F10">
      <w:pPr>
        <w:ind w:left="2127" w:hanging="709"/>
        <w:rPr>
          <w:rFonts w:ascii="Verdana" w:hAnsi="Verdana"/>
          <w:sz w:val="20"/>
          <w:szCs w:val="20"/>
        </w:rPr>
      </w:pPr>
      <w:r>
        <w:rPr>
          <w:rFonts w:ascii="Verdana" w:hAnsi="Verdana"/>
          <w:sz w:val="20"/>
          <w:szCs w:val="20"/>
        </w:rPr>
        <w:t>.2</w:t>
      </w:r>
      <w:r>
        <w:rPr>
          <w:rFonts w:ascii="Verdana" w:hAnsi="Verdana"/>
          <w:sz w:val="20"/>
          <w:szCs w:val="20"/>
        </w:rPr>
        <w:tab/>
        <w:t>The system shall not be used on wall surfaces subject to continuous or intermittent water immersion or hydrostatic pressure.</w:t>
      </w:r>
    </w:p>
    <w:p w14:paraId="072CA7FD" w14:textId="77777777" w:rsidR="00744F10" w:rsidRDefault="00744F10" w:rsidP="00744F10">
      <w:pPr>
        <w:ind w:left="2127" w:hanging="709"/>
        <w:rPr>
          <w:rFonts w:ascii="Verdana" w:hAnsi="Verdana"/>
          <w:sz w:val="20"/>
          <w:szCs w:val="20"/>
        </w:rPr>
      </w:pPr>
      <w:r>
        <w:rPr>
          <w:rFonts w:ascii="Verdana" w:hAnsi="Verdana"/>
          <w:sz w:val="20"/>
          <w:szCs w:val="20"/>
        </w:rPr>
        <w:t>.3</w:t>
      </w:r>
      <w:r>
        <w:rPr>
          <w:rFonts w:ascii="Verdana" w:hAnsi="Verdana"/>
          <w:sz w:val="20"/>
          <w:szCs w:val="20"/>
        </w:rPr>
        <w:tab/>
        <w:t>The system shall be terminated a minimum of 12.7 mm (1/2”) from adjoining materials at interfaces for sealant applications.</w:t>
      </w:r>
    </w:p>
    <w:p w14:paraId="57354E74" w14:textId="77777777" w:rsidR="00744F10" w:rsidRDefault="00744F10" w:rsidP="00744F10">
      <w:pPr>
        <w:ind w:left="2127" w:hanging="709"/>
        <w:rPr>
          <w:rFonts w:ascii="Verdana" w:hAnsi="Verdana"/>
          <w:sz w:val="20"/>
          <w:szCs w:val="20"/>
        </w:rPr>
      </w:pPr>
      <w:r>
        <w:rPr>
          <w:rFonts w:ascii="Verdana" w:hAnsi="Verdana"/>
          <w:sz w:val="20"/>
          <w:szCs w:val="20"/>
        </w:rPr>
        <w:t>.4</w:t>
      </w:r>
      <w:r>
        <w:rPr>
          <w:rFonts w:ascii="Verdana" w:hAnsi="Verdana"/>
          <w:sz w:val="20"/>
          <w:szCs w:val="20"/>
        </w:rPr>
        <w:tab/>
        <w:t>Ensure the use of higher-grade glass reinforced mesh for higher impact resistance at locations indicated on architectural drawings.</w:t>
      </w:r>
    </w:p>
    <w:p w14:paraId="330FA52A" w14:textId="77777777" w:rsidR="00744F10" w:rsidRDefault="00744F10" w:rsidP="00744F10">
      <w:pPr>
        <w:ind w:left="2127" w:hanging="709"/>
        <w:rPr>
          <w:rFonts w:ascii="Verdana" w:hAnsi="Verdana"/>
          <w:sz w:val="20"/>
          <w:szCs w:val="20"/>
        </w:rPr>
      </w:pPr>
    </w:p>
    <w:p w14:paraId="7A3FFABF" w14:textId="2A3D8155" w:rsidR="00744F10" w:rsidRDefault="00744F10" w:rsidP="00744F10">
      <w:pPr>
        <w:ind w:firstLine="709"/>
        <w:rPr>
          <w:rFonts w:ascii="Verdana" w:hAnsi="Verdana"/>
          <w:sz w:val="20"/>
          <w:szCs w:val="20"/>
        </w:rPr>
      </w:pPr>
      <w:r>
        <w:rPr>
          <w:rFonts w:ascii="Verdana" w:hAnsi="Verdana"/>
          <w:sz w:val="20"/>
          <w:szCs w:val="20"/>
        </w:rPr>
        <w:t>.1</w:t>
      </w:r>
      <w:r w:rsidR="00DA4D45">
        <w:rPr>
          <w:rFonts w:ascii="Verdana" w:hAnsi="Verdana"/>
          <w:sz w:val="20"/>
          <w:szCs w:val="20"/>
        </w:rPr>
        <w:t>3</w:t>
      </w:r>
      <w:r>
        <w:rPr>
          <w:rFonts w:ascii="Verdana" w:hAnsi="Verdana"/>
          <w:sz w:val="20"/>
          <w:szCs w:val="20"/>
        </w:rPr>
        <w:tab/>
        <w:t>Projections and Reveals</w:t>
      </w:r>
    </w:p>
    <w:p w14:paraId="03835DF6" w14:textId="77777777" w:rsidR="00744F10" w:rsidRDefault="00744F10" w:rsidP="00744F10">
      <w:pPr>
        <w:ind w:left="2127" w:hanging="709"/>
        <w:rPr>
          <w:rFonts w:ascii="Verdana" w:hAnsi="Verdana"/>
          <w:sz w:val="20"/>
          <w:szCs w:val="20"/>
        </w:rPr>
      </w:pPr>
      <w:r>
        <w:rPr>
          <w:rFonts w:ascii="Verdana" w:hAnsi="Verdana"/>
          <w:sz w:val="20"/>
          <w:szCs w:val="20"/>
        </w:rPr>
        <w:t>.1</w:t>
      </w:r>
      <w:r>
        <w:rPr>
          <w:rFonts w:ascii="Verdana" w:hAnsi="Verdana"/>
          <w:sz w:val="20"/>
          <w:szCs w:val="20"/>
        </w:rPr>
        <w:tab/>
        <w:t>Ensure termination of the exterior insulation and finish system at roof parapet is covered with continuous waterproofing membrane and sheet metal cap that is coordinated with the roofing contractor.</w:t>
      </w:r>
    </w:p>
    <w:p w14:paraId="61B8617C" w14:textId="77777777" w:rsidR="00744F10" w:rsidRDefault="00744F10" w:rsidP="00744F10">
      <w:pPr>
        <w:ind w:left="2127" w:hanging="709"/>
        <w:rPr>
          <w:rFonts w:ascii="Verdana" w:hAnsi="Verdana"/>
          <w:sz w:val="20"/>
          <w:szCs w:val="20"/>
        </w:rPr>
      </w:pPr>
      <w:r>
        <w:rPr>
          <w:rFonts w:ascii="Verdana" w:hAnsi="Verdana"/>
          <w:sz w:val="20"/>
          <w:szCs w:val="20"/>
        </w:rPr>
        <w:t>.2</w:t>
      </w:r>
      <w:r>
        <w:rPr>
          <w:rFonts w:ascii="Verdana" w:hAnsi="Verdana"/>
          <w:sz w:val="20"/>
          <w:szCs w:val="20"/>
        </w:rPr>
        <w:tab/>
        <w:t>Conform with the following guidelines for length and slope of inclined surfaces:</w:t>
      </w:r>
    </w:p>
    <w:p w14:paraId="7980B7F2" w14:textId="77777777" w:rsidR="00744F10" w:rsidRDefault="00744F10" w:rsidP="00744F10">
      <w:pPr>
        <w:tabs>
          <w:tab w:val="left" w:pos="2552"/>
        </w:tabs>
        <w:ind w:left="2127"/>
        <w:rPr>
          <w:rFonts w:ascii="Verdana" w:hAnsi="Verdana"/>
          <w:sz w:val="20"/>
          <w:szCs w:val="20"/>
        </w:rPr>
      </w:pPr>
      <w:r>
        <w:rPr>
          <w:rFonts w:ascii="Verdana" w:hAnsi="Verdana"/>
          <w:sz w:val="20"/>
          <w:szCs w:val="20"/>
        </w:rPr>
        <w:t>.1</w:t>
      </w:r>
      <w:r>
        <w:rPr>
          <w:rFonts w:ascii="Verdana" w:hAnsi="Verdana"/>
          <w:sz w:val="20"/>
          <w:szCs w:val="20"/>
        </w:rPr>
        <w:tab/>
        <w:t>Minimum slope (6:12), for projection greater than 102 mm (4”).</w:t>
      </w:r>
    </w:p>
    <w:p w14:paraId="5A1DC050" w14:textId="77777777" w:rsidR="00744F10" w:rsidRDefault="00744F10" w:rsidP="00744F10">
      <w:pPr>
        <w:tabs>
          <w:tab w:val="left" w:pos="2552"/>
        </w:tabs>
        <w:ind w:left="2127"/>
        <w:rPr>
          <w:rFonts w:ascii="Verdana" w:hAnsi="Verdana"/>
          <w:sz w:val="20"/>
          <w:szCs w:val="20"/>
        </w:rPr>
      </w:pPr>
      <w:r>
        <w:rPr>
          <w:rFonts w:ascii="Verdana" w:hAnsi="Verdana"/>
          <w:sz w:val="20"/>
          <w:szCs w:val="20"/>
        </w:rPr>
        <w:t>.2</w:t>
      </w:r>
      <w:r>
        <w:rPr>
          <w:rFonts w:ascii="Verdana" w:hAnsi="Verdana"/>
          <w:sz w:val="20"/>
          <w:szCs w:val="20"/>
        </w:rPr>
        <w:tab/>
        <w:t>Minimum slope (3:12), for projection less than 102 mm (4”).</w:t>
      </w:r>
    </w:p>
    <w:p w14:paraId="4267B193" w14:textId="77777777" w:rsidR="00744F10" w:rsidRDefault="00744F10" w:rsidP="00744F10">
      <w:pPr>
        <w:ind w:left="2127" w:hanging="709"/>
        <w:rPr>
          <w:rFonts w:ascii="Verdana" w:hAnsi="Verdana"/>
          <w:sz w:val="20"/>
          <w:szCs w:val="20"/>
        </w:rPr>
      </w:pPr>
      <w:r>
        <w:rPr>
          <w:rFonts w:ascii="Verdana" w:hAnsi="Verdana"/>
          <w:sz w:val="20"/>
          <w:szCs w:val="20"/>
        </w:rPr>
        <w:t>.3</w:t>
      </w:r>
      <w:r>
        <w:rPr>
          <w:rFonts w:ascii="Verdana" w:hAnsi="Verdana"/>
          <w:sz w:val="20"/>
          <w:szCs w:val="20"/>
        </w:rPr>
        <w:tab/>
        <w:t>The exterior insulation and finish system shall not be used for areas defined by codes as roofs.</w:t>
      </w:r>
    </w:p>
    <w:p w14:paraId="1F143F8D" w14:textId="77777777" w:rsidR="00744F10" w:rsidRDefault="00744F10" w:rsidP="00744F10">
      <w:pPr>
        <w:ind w:left="2127" w:hanging="709"/>
        <w:rPr>
          <w:rFonts w:ascii="Verdana" w:hAnsi="Verdana"/>
          <w:sz w:val="20"/>
          <w:szCs w:val="20"/>
        </w:rPr>
      </w:pPr>
      <w:r>
        <w:rPr>
          <w:rFonts w:ascii="Verdana" w:hAnsi="Verdana"/>
          <w:sz w:val="20"/>
          <w:szCs w:val="20"/>
        </w:rPr>
        <w:t>.4</w:t>
      </w:r>
      <w:r>
        <w:rPr>
          <w:rFonts w:ascii="Verdana" w:hAnsi="Verdana"/>
          <w:sz w:val="20"/>
          <w:szCs w:val="20"/>
        </w:rPr>
        <w:tab/>
        <w:t>Conform with the following guidelines for minimum thickness of system’s insulation when reveals form part of façade aesthetics:</w:t>
      </w:r>
    </w:p>
    <w:p w14:paraId="66D6D452" w14:textId="77777777" w:rsidR="00744F10" w:rsidRDefault="00744F10" w:rsidP="00744F10">
      <w:pPr>
        <w:ind w:left="2552" w:hanging="425"/>
        <w:rPr>
          <w:rFonts w:ascii="Verdana" w:hAnsi="Verdana"/>
          <w:sz w:val="20"/>
          <w:szCs w:val="20"/>
        </w:rPr>
      </w:pPr>
      <w:r>
        <w:rPr>
          <w:rFonts w:ascii="Verdana" w:hAnsi="Verdana"/>
          <w:sz w:val="20"/>
          <w:szCs w:val="20"/>
        </w:rPr>
        <w:t>.1</w:t>
      </w:r>
      <w:r>
        <w:rPr>
          <w:rFonts w:ascii="Verdana" w:hAnsi="Verdana"/>
          <w:sz w:val="20"/>
          <w:szCs w:val="20"/>
        </w:rPr>
        <w:tab/>
        <w:t>When three-dimensional architectural designs are desired by cutting into the insulation, a minimum thickness of 25 mm (1”), exclusive of any pattern or drainage grooves cut into the back of the insulation shall be maintained.</w:t>
      </w:r>
    </w:p>
    <w:p w14:paraId="5CD8E36D" w14:textId="1DFF4DD5" w:rsidR="00DA4D45" w:rsidRPr="00171044" w:rsidRDefault="00744F10" w:rsidP="00DA4D45">
      <w:pPr>
        <w:pStyle w:val="StyleSpecSNVerdana"/>
        <w:ind w:left="567"/>
        <w:rPr>
          <w:color w:val="A6A6A6" w:themeColor="background1" w:themeShade="A6"/>
        </w:rPr>
      </w:pPr>
      <w:r w:rsidRPr="00171044">
        <w:rPr>
          <w:color w:val="A6A6A6" w:themeColor="background1" w:themeShade="A6"/>
        </w:rPr>
        <w:lastRenderedPageBreak/>
        <w:t>SPEC NOTE:  The use of three-dimensional architectural designs by cutting into the insulation is a common practice and an ideal feature of the exterior insulation and finish system.  When designing for such aesthetic reveals the overall thickness of the system’s selected insulation shall be equal or greater than “depth of reveal + 25 mm + 10 mm GDDC”.  Thicker insulation can be used to accommodate deeper reveals.</w:t>
      </w:r>
    </w:p>
    <w:p w14:paraId="5263A33A" w14:textId="3B29ECAA" w:rsidR="00DA4D45" w:rsidRDefault="00744F10" w:rsidP="00D27B5E">
      <w:pPr>
        <w:rPr>
          <w:rFonts w:ascii="Verdana" w:hAnsi="Verdana"/>
          <w:sz w:val="20"/>
          <w:szCs w:val="20"/>
        </w:rPr>
      </w:pPr>
      <w:r w:rsidRPr="00BB06FC">
        <w:rPr>
          <w:rFonts w:ascii="Verdana" w:hAnsi="Verdana"/>
          <w:sz w:val="20"/>
          <w:szCs w:val="20"/>
        </w:rPr>
        <w:tab/>
      </w:r>
    </w:p>
    <w:p w14:paraId="34A8F1A7" w14:textId="13A0E7C1" w:rsidR="00744F10" w:rsidRPr="00BB06FC" w:rsidRDefault="00DA4D45" w:rsidP="00744F10">
      <w:pPr>
        <w:ind w:firstLine="709"/>
        <w:rPr>
          <w:rFonts w:ascii="Verdana" w:hAnsi="Verdana"/>
          <w:sz w:val="20"/>
          <w:szCs w:val="20"/>
        </w:rPr>
      </w:pPr>
      <w:r>
        <w:rPr>
          <w:rFonts w:ascii="Verdana" w:hAnsi="Verdana"/>
          <w:sz w:val="20"/>
          <w:szCs w:val="20"/>
        </w:rPr>
        <w:t xml:space="preserve">.14     </w:t>
      </w:r>
      <w:r w:rsidR="00744F10" w:rsidRPr="00BB06FC">
        <w:rPr>
          <w:rFonts w:ascii="Verdana" w:hAnsi="Verdana"/>
          <w:sz w:val="20"/>
          <w:szCs w:val="20"/>
        </w:rPr>
        <w:t>Sealant System</w:t>
      </w:r>
    </w:p>
    <w:p w14:paraId="504B578D" w14:textId="77777777" w:rsidR="00744F10" w:rsidRPr="00BB06FC" w:rsidRDefault="00744F10" w:rsidP="00744F10">
      <w:pPr>
        <w:ind w:left="2127" w:hanging="709"/>
        <w:rPr>
          <w:rFonts w:ascii="Verdana" w:hAnsi="Verdana"/>
          <w:sz w:val="20"/>
          <w:szCs w:val="20"/>
        </w:rPr>
      </w:pPr>
      <w:r w:rsidRPr="00BB06FC">
        <w:rPr>
          <w:rFonts w:ascii="Verdana" w:hAnsi="Verdana"/>
          <w:sz w:val="20"/>
          <w:szCs w:val="20"/>
        </w:rPr>
        <w:t>.1</w:t>
      </w:r>
      <w:r w:rsidRPr="00BB06FC">
        <w:rPr>
          <w:rFonts w:ascii="Verdana" w:hAnsi="Verdana"/>
          <w:sz w:val="20"/>
          <w:szCs w:val="20"/>
        </w:rPr>
        <w:tab/>
        <w:t>Joints in exterior insulation and finish system shall be sealed using an elastomeric sealant with a closed-cell foam backer rod or bond breaker tape, as specified in Section 07 90 00 and as tested to ASTM C1382.</w:t>
      </w:r>
    </w:p>
    <w:p w14:paraId="756AABCA" w14:textId="77777777" w:rsidR="00744F10" w:rsidRPr="00BB06FC" w:rsidRDefault="00744F10" w:rsidP="00744F10">
      <w:pPr>
        <w:ind w:left="2127" w:hanging="709"/>
        <w:rPr>
          <w:rFonts w:ascii="Verdana" w:hAnsi="Verdana"/>
          <w:sz w:val="20"/>
          <w:szCs w:val="20"/>
        </w:rPr>
      </w:pPr>
      <w:r w:rsidRPr="00BB06FC">
        <w:rPr>
          <w:rFonts w:ascii="Verdana" w:hAnsi="Verdana"/>
          <w:sz w:val="20"/>
          <w:szCs w:val="20"/>
        </w:rPr>
        <w:t>.2</w:t>
      </w:r>
      <w:r w:rsidRPr="00BB06FC">
        <w:rPr>
          <w:rFonts w:ascii="Verdana" w:hAnsi="Verdana"/>
          <w:sz w:val="20"/>
          <w:szCs w:val="20"/>
        </w:rPr>
        <w:tab/>
        <w:t>Minimum joint width shall be four times greater than the anticipated range of movement. Sealant shall be applied in a width to depth ration of (4:1), (3:1)</w:t>
      </w:r>
      <w:r w:rsidR="007A1FB0">
        <w:rPr>
          <w:rFonts w:ascii="Verdana" w:hAnsi="Verdana"/>
          <w:sz w:val="20"/>
          <w:szCs w:val="20"/>
        </w:rPr>
        <w:t>,</w:t>
      </w:r>
      <w:r w:rsidRPr="00BB06FC">
        <w:rPr>
          <w:rFonts w:ascii="Verdana" w:hAnsi="Verdana"/>
          <w:sz w:val="20"/>
          <w:szCs w:val="20"/>
        </w:rPr>
        <w:t xml:space="preserve"> (2:1) as recommended by the Sealant manufacturer.</w:t>
      </w:r>
    </w:p>
    <w:p w14:paraId="184D4FFC" w14:textId="77777777" w:rsidR="00744F10" w:rsidRPr="00BB06FC" w:rsidRDefault="00744F10" w:rsidP="00744F10">
      <w:pPr>
        <w:ind w:left="2127" w:hanging="709"/>
        <w:rPr>
          <w:rFonts w:ascii="Verdana" w:hAnsi="Verdana"/>
          <w:sz w:val="20"/>
          <w:szCs w:val="20"/>
        </w:rPr>
      </w:pPr>
      <w:r w:rsidRPr="00BB06FC">
        <w:rPr>
          <w:rFonts w:ascii="Verdana" w:hAnsi="Verdana"/>
          <w:sz w:val="20"/>
          <w:szCs w:val="20"/>
        </w:rPr>
        <w:t>.3</w:t>
      </w:r>
      <w:r w:rsidRPr="00BB06FC">
        <w:rPr>
          <w:rFonts w:ascii="Verdana" w:hAnsi="Verdana"/>
          <w:sz w:val="20"/>
          <w:szCs w:val="20"/>
        </w:rPr>
        <w:tab/>
        <w:t>Sealant installation shall conform with the requirements of ASTM C1481.</w:t>
      </w:r>
    </w:p>
    <w:p w14:paraId="690223BA" w14:textId="77777777" w:rsidR="00744F10" w:rsidRPr="00BB06FC" w:rsidRDefault="00744F10" w:rsidP="00744F10">
      <w:pPr>
        <w:pStyle w:val="StyleSpecSNVerdana"/>
        <w:rPr>
          <w:color w:val="A6A6A6" w:themeColor="background1" w:themeShade="A6"/>
        </w:rPr>
      </w:pPr>
      <w:r w:rsidRPr="00BB06FC">
        <w:rPr>
          <w:color w:val="A6A6A6" w:themeColor="background1" w:themeShade="A6"/>
        </w:rPr>
        <w:t>SPEC NOTE:  Recommended joint width is 19 mm (3/4”) for expansion joints, however, site and design conditions may require the nominal width to vary.</w:t>
      </w:r>
    </w:p>
    <w:p w14:paraId="122184B8" w14:textId="359C9EEE" w:rsidR="00744F10" w:rsidRPr="00BB06FC" w:rsidRDefault="00744F10" w:rsidP="00744F10">
      <w:pPr>
        <w:ind w:left="709"/>
        <w:rPr>
          <w:rFonts w:ascii="Verdana" w:hAnsi="Verdana"/>
          <w:sz w:val="20"/>
          <w:szCs w:val="20"/>
        </w:rPr>
      </w:pPr>
      <w:r>
        <w:rPr>
          <w:rFonts w:ascii="Verdana" w:hAnsi="Verdana"/>
          <w:sz w:val="20"/>
          <w:szCs w:val="20"/>
        </w:rPr>
        <w:t>.1</w:t>
      </w:r>
      <w:r w:rsidR="00DA4D45">
        <w:rPr>
          <w:rFonts w:ascii="Verdana" w:hAnsi="Verdana"/>
          <w:sz w:val="20"/>
          <w:szCs w:val="20"/>
        </w:rPr>
        <w:t>5</w:t>
      </w:r>
      <w:r w:rsidRPr="00BB06FC">
        <w:rPr>
          <w:rFonts w:ascii="Verdana" w:hAnsi="Verdana"/>
          <w:sz w:val="20"/>
          <w:szCs w:val="20"/>
        </w:rPr>
        <w:tab/>
        <w:t>Expansion and Termination Joints</w:t>
      </w:r>
    </w:p>
    <w:p w14:paraId="2AED3AC5" w14:textId="77777777" w:rsidR="00744F10" w:rsidRPr="00BB06FC" w:rsidRDefault="00744F10" w:rsidP="00744F10">
      <w:pPr>
        <w:ind w:left="2127" w:hanging="709"/>
        <w:rPr>
          <w:rFonts w:ascii="Verdana" w:hAnsi="Verdana"/>
          <w:sz w:val="20"/>
          <w:szCs w:val="20"/>
        </w:rPr>
      </w:pPr>
      <w:r w:rsidRPr="00BB06FC">
        <w:rPr>
          <w:rFonts w:ascii="Verdana" w:hAnsi="Verdana"/>
          <w:sz w:val="20"/>
          <w:szCs w:val="20"/>
        </w:rPr>
        <w:t>.1</w:t>
      </w:r>
      <w:r w:rsidRPr="00BB06FC">
        <w:rPr>
          <w:rFonts w:ascii="Verdana" w:hAnsi="Verdana"/>
          <w:sz w:val="20"/>
          <w:szCs w:val="20"/>
        </w:rPr>
        <w:tab/>
        <w:t>Provide two stage sealant joints at all expansion and termination joint locations. The inner joint seal is not required if the water resistive barrier system is continuous behind the outer joint seal and /or penetrations.</w:t>
      </w:r>
    </w:p>
    <w:p w14:paraId="69F46CAF" w14:textId="77777777" w:rsidR="00744F10" w:rsidRPr="00BB06FC" w:rsidRDefault="00744F10" w:rsidP="00744F10">
      <w:pPr>
        <w:ind w:left="709"/>
        <w:rPr>
          <w:rFonts w:ascii="Verdana" w:hAnsi="Verdana"/>
          <w:sz w:val="20"/>
          <w:szCs w:val="20"/>
        </w:rPr>
      </w:pPr>
    </w:p>
    <w:p w14:paraId="60FA5C99" w14:textId="77777777" w:rsidR="00744F10" w:rsidRPr="00BB06FC" w:rsidRDefault="00744F10" w:rsidP="00744F10">
      <w:pPr>
        <w:ind w:left="2127" w:hanging="709"/>
        <w:rPr>
          <w:rFonts w:ascii="Verdana" w:hAnsi="Verdana"/>
          <w:sz w:val="20"/>
          <w:szCs w:val="20"/>
        </w:rPr>
      </w:pPr>
      <w:r w:rsidRPr="00BB06FC">
        <w:rPr>
          <w:rFonts w:ascii="Verdana" w:hAnsi="Verdana"/>
          <w:sz w:val="20"/>
          <w:szCs w:val="20"/>
        </w:rPr>
        <w:t>.2</w:t>
      </w:r>
      <w:r w:rsidRPr="00BB06FC">
        <w:rPr>
          <w:rFonts w:ascii="Verdana" w:hAnsi="Verdana"/>
          <w:sz w:val="20"/>
          <w:szCs w:val="20"/>
        </w:rPr>
        <w:tab/>
        <w:t>Sealant Joint Venting</w:t>
      </w:r>
    </w:p>
    <w:p w14:paraId="7FBF506A" w14:textId="77777777" w:rsidR="00744F10" w:rsidRPr="00BB06FC" w:rsidRDefault="00744F10" w:rsidP="00744F10">
      <w:pPr>
        <w:ind w:left="2127"/>
        <w:rPr>
          <w:rFonts w:ascii="Verdana" w:hAnsi="Verdana"/>
          <w:sz w:val="20"/>
          <w:szCs w:val="20"/>
        </w:rPr>
      </w:pPr>
      <w:r w:rsidRPr="00BB06FC">
        <w:rPr>
          <w:rFonts w:ascii="Verdana" w:hAnsi="Verdana"/>
          <w:sz w:val="20"/>
          <w:szCs w:val="20"/>
        </w:rPr>
        <w:t>All two stage sealant joints shall be vented:</w:t>
      </w:r>
    </w:p>
    <w:p w14:paraId="697CF5DB" w14:textId="77777777" w:rsidR="00744F10" w:rsidRPr="00BB06FC" w:rsidRDefault="00744F10" w:rsidP="00744F10">
      <w:pPr>
        <w:ind w:left="2694" w:hanging="567"/>
        <w:rPr>
          <w:rFonts w:ascii="Verdana" w:hAnsi="Verdana"/>
          <w:sz w:val="20"/>
          <w:szCs w:val="20"/>
        </w:rPr>
      </w:pPr>
      <w:r w:rsidRPr="00BB06FC">
        <w:rPr>
          <w:rFonts w:ascii="Verdana" w:hAnsi="Verdana"/>
          <w:sz w:val="20"/>
          <w:szCs w:val="20"/>
        </w:rPr>
        <w:t>.1</w:t>
      </w:r>
      <w:r w:rsidRPr="00BB06FC">
        <w:rPr>
          <w:rFonts w:ascii="Verdana" w:hAnsi="Verdana"/>
          <w:sz w:val="20"/>
          <w:szCs w:val="20"/>
        </w:rPr>
        <w:tab/>
        <w:t>Horizontal joints shall be vented at not greater than 1.2 m (4’-0”) on center.</w:t>
      </w:r>
    </w:p>
    <w:p w14:paraId="79F0BC6E" w14:textId="77777777" w:rsidR="00744F10" w:rsidRPr="00BB06FC" w:rsidRDefault="00744F10" w:rsidP="00744F10">
      <w:pPr>
        <w:ind w:left="2694" w:hanging="567"/>
        <w:rPr>
          <w:rFonts w:ascii="Verdana" w:hAnsi="Verdana"/>
          <w:sz w:val="20"/>
          <w:szCs w:val="20"/>
        </w:rPr>
      </w:pPr>
      <w:r w:rsidRPr="00BB06FC">
        <w:rPr>
          <w:rFonts w:ascii="Verdana" w:hAnsi="Verdana"/>
          <w:sz w:val="20"/>
          <w:szCs w:val="20"/>
        </w:rPr>
        <w:t>.2</w:t>
      </w:r>
      <w:r w:rsidRPr="00BB06FC">
        <w:rPr>
          <w:rFonts w:ascii="Verdana" w:hAnsi="Verdana"/>
          <w:sz w:val="20"/>
          <w:szCs w:val="20"/>
        </w:rPr>
        <w:tab/>
        <w:t>Vertical joints shall be vented at not greater than 3 m (10’-0”) on center and/or at not greater than 50 mm (2”) below the intersection of vertical and horizontal joints.</w:t>
      </w:r>
    </w:p>
    <w:p w14:paraId="2379BB0E" w14:textId="77777777" w:rsidR="00744F10" w:rsidRPr="00BB06FC" w:rsidRDefault="00744F10" w:rsidP="00744F10">
      <w:pPr>
        <w:pStyle w:val="StyleSpecSNVerdana"/>
        <w:rPr>
          <w:color w:val="A6A6A6" w:themeColor="background1" w:themeShade="A6"/>
        </w:rPr>
      </w:pPr>
      <w:r w:rsidRPr="00BB06FC">
        <w:rPr>
          <w:color w:val="A6A6A6" w:themeColor="background1" w:themeShade="A6"/>
        </w:rPr>
        <w:t>SPEC NOTE:  The designer shall determine the spacing and amount of drainage and/or venting required for a particular system. Note, the venting is only required at points where gravity-induced drainage is expected to occur, hence, roof parapets and/or the underside of window sill flashing would not require sealant vents.</w:t>
      </w:r>
    </w:p>
    <w:p w14:paraId="1009BB91" w14:textId="77777777" w:rsidR="00744F10" w:rsidRPr="00BB06FC" w:rsidRDefault="00744F10" w:rsidP="00744F10">
      <w:pPr>
        <w:ind w:firstLine="1418"/>
        <w:rPr>
          <w:rFonts w:ascii="Verdana" w:hAnsi="Verdana"/>
          <w:sz w:val="20"/>
          <w:szCs w:val="20"/>
        </w:rPr>
      </w:pPr>
      <w:r w:rsidRPr="00BB06FC">
        <w:rPr>
          <w:rFonts w:ascii="Verdana" w:hAnsi="Verdana"/>
          <w:sz w:val="20"/>
          <w:szCs w:val="20"/>
        </w:rPr>
        <w:t>.3</w:t>
      </w:r>
      <w:r w:rsidRPr="00BB06FC">
        <w:rPr>
          <w:rFonts w:ascii="Verdana" w:hAnsi="Verdana"/>
          <w:sz w:val="20"/>
          <w:szCs w:val="20"/>
        </w:rPr>
        <w:tab/>
        <w:t>Expansion joints are required at the following locations:</w:t>
      </w:r>
    </w:p>
    <w:p w14:paraId="606D54FC" w14:textId="77777777" w:rsidR="00744F10" w:rsidRPr="00BB06FC" w:rsidRDefault="00744F10" w:rsidP="00744F10">
      <w:pPr>
        <w:ind w:firstLine="2127"/>
        <w:rPr>
          <w:rFonts w:ascii="Verdana" w:hAnsi="Verdana"/>
          <w:sz w:val="20"/>
          <w:szCs w:val="20"/>
        </w:rPr>
      </w:pPr>
      <w:r w:rsidRPr="00BB06FC">
        <w:rPr>
          <w:rFonts w:ascii="Verdana" w:hAnsi="Verdana"/>
          <w:sz w:val="20"/>
          <w:szCs w:val="20"/>
        </w:rPr>
        <w:t>.1</w:t>
      </w:r>
      <w:r w:rsidRPr="00BB06FC">
        <w:rPr>
          <w:rFonts w:ascii="Verdana" w:hAnsi="Verdana"/>
          <w:sz w:val="20"/>
          <w:szCs w:val="20"/>
        </w:rPr>
        <w:tab/>
        <w:t>At movement joint locations within the substrate.</w:t>
      </w:r>
    </w:p>
    <w:p w14:paraId="5D6220EF" w14:textId="77777777" w:rsidR="00744F10" w:rsidRPr="00BB06FC" w:rsidRDefault="00744F10" w:rsidP="00744F10">
      <w:pPr>
        <w:ind w:firstLine="2127"/>
        <w:rPr>
          <w:rFonts w:ascii="Verdana" w:hAnsi="Verdana"/>
          <w:sz w:val="20"/>
          <w:szCs w:val="20"/>
        </w:rPr>
      </w:pPr>
      <w:r w:rsidRPr="00BB06FC">
        <w:rPr>
          <w:rFonts w:ascii="Verdana" w:hAnsi="Verdana"/>
          <w:sz w:val="20"/>
          <w:szCs w:val="20"/>
        </w:rPr>
        <w:t>.2</w:t>
      </w:r>
      <w:r w:rsidRPr="00BB06FC">
        <w:rPr>
          <w:rFonts w:ascii="Verdana" w:hAnsi="Verdana"/>
          <w:sz w:val="20"/>
          <w:szCs w:val="20"/>
        </w:rPr>
        <w:tab/>
        <w:t>At building movement joint locations.</w:t>
      </w:r>
    </w:p>
    <w:p w14:paraId="1896656A" w14:textId="77777777" w:rsidR="00744F10" w:rsidRPr="00BB06FC" w:rsidRDefault="00744F10" w:rsidP="00744F10">
      <w:pPr>
        <w:ind w:left="2835" w:hanging="708"/>
        <w:rPr>
          <w:rFonts w:ascii="Verdana" w:hAnsi="Verdana"/>
          <w:sz w:val="20"/>
          <w:szCs w:val="20"/>
        </w:rPr>
      </w:pPr>
      <w:r w:rsidRPr="00BB06FC">
        <w:rPr>
          <w:rFonts w:ascii="Verdana" w:hAnsi="Verdana"/>
          <w:sz w:val="20"/>
          <w:szCs w:val="20"/>
        </w:rPr>
        <w:t>.3</w:t>
      </w:r>
      <w:r w:rsidRPr="00BB06FC">
        <w:rPr>
          <w:rFonts w:ascii="Verdana" w:hAnsi="Verdana"/>
          <w:sz w:val="20"/>
          <w:szCs w:val="20"/>
        </w:rPr>
        <w:tab/>
        <w:t>At floor lines of all wood frame structures and as required by the structural design of other framing types.</w:t>
      </w:r>
    </w:p>
    <w:p w14:paraId="5CBD5F42" w14:textId="77777777" w:rsidR="00744F10" w:rsidRPr="00BB06FC" w:rsidRDefault="00744F10" w:rsidP="00744F10">
      <w:pPr>
        <w:ind w:firstLine="2127"/>
        <w:rPr>
          <w:rFonts w:ascii="Verdana" w:hAnsi="Verdana"/>
          <w:sz w:val="20"/>
          <w:szCs w:val="20"/>
        </w:rPr>
      </w:pPr>
      <w:r w:rsidRPr="00BB06FC">
        <w:rPr>
          <w:rFonts w:ascii="Verdana" w:hAnsi="Verdana"/>
          <w:sz w:val="20"/>
          <w:szCs w:val="20"/>
        </w:rPr>
        <w:t>.4</w:t>
      </w:r>
      <w:r w:rsidRPr="00BB06FC">
        <w:rPr>
          <w:rFonts w:ascii="Verdana" w:hAnsi="Verdana"/>
          <w:sz w:val="20"/>
          <w:szCs w:val="20"/>
        </w:rPr>
        <w:tab/>
        <w:t>At junctions with different cladding materials and components.</w:t>
      </w:r>
    </w:p>
    <w:p w14:paraId="67FC5951" w14:textId="77777777" w:rsidR="00744F10" w:rsidRPr="00BB06FC" w:rsidRDefault="00744F10" w:rsidP="00744F10">
      <w:pPr>
        <w:ind w:firstLine="2127"/>
        <w:rPr>
          <w:rFonts w:ascii="Verdana" w:hAnsi="Verdana"/>
          <w:sz w:val="20"/>
          <w:szCs w:val="20"/>
        </w:rPr>
      </w:pPr>
      <w:r w:rsidRPr="00BB06FC">
        <w:rPr>
          <w:rFonts w:ascii="Verdana" w:hAnsi="Verdana"/>
          <w:sz w:val="20"/>
          <w:szCs w:val="20"/>
        </w:rPr>
        <w:t>.5</w:t>
      </w:r>
      <w:r w:rsidRPr="00BB06FC">
        <w:rPr>
          <w:rFonts w:ascii="Verdana" w:hAnsi="Verdana"/>
          <w:sz w:val="20"/>
          <w:szCs w:val="20"/>
        </w:rPr>
        <w:tab/>
        <w:t>At changes in roof line, building shape or structural system.</w:t>
      </w:r>
    </w:p>
    <w:p w14:paraId="56FB594F" w14:textId="77777777" w:rsidR="00744F10" w:rsidRPr="00BB06FC" w:rsidRDefault="00744F10" w:rsidP="00744F10">
      <w:pPr>
        <w:ind w:firstLine="2127"/>
        <w:rPr>
          <w:rFonts w:ascii="Verdana" w:hAnsi="Verdana"/>
          <w:sz w:val="20"/>
          <w:szCs w:val="20"/>
        </w:rPr>
      </w:pPr>
      <w:r w:rsidRPr="00BB06FC">
        <w:rPr>
          <w:rFonts w:ascii="Verdana" w:hAnsi="Verdana"/>
          <w:sz w:val="20"/>
          <w:szCs w:val="20"/>
        </w:rPr>
        <w:t>.6</w:t>
      </w:r>
      <w:r w:rsidRPr="00BB06FC">
        <w:rPr>
          <w:rFonts w:ascii="Verdana" w:hAnsi="Verdana"/>
          <w:sz w:val="20"/>
          <w:szCs w:val="20"/>
        </w:rPr>
        <w:tab/>
        <w:t>At changes in substrate materials.</w:t>
      </w:r>
    </w:p>
    <w:p w14:paraId="039E0039" w14:textId="77777777" w:rsidR="00744F10" w:rsidRPr="00BB06FC" w:rsidRDefault="00744F10" w:rsidP="00744F10">
      <w:pPr>
        <w:ind w:firstLine="2127"/>
        <w:rPr>
          <w:rFonts w:ascii="Verdana" w:hAnsi="Verdana"/>
          <w:sz w:val="20"/>
          <w:szCs w:val="20"/>
        </w:rPr>
      </w:pPr>
      <w:r w:rsidRPr="00BB06FC">
        <w:rPr>
          <w:rFonts w:ascii="Verdana" w:hAnsi="Verdana"/>
          <w:sz w:val="20"/>
          <w:szCs w:val="20"/>
        </w:rPr>
        <w:t>.7</w:t>
      </w:r>
      <w:r w:rsidRPr="00BB06FC">
        <w:rPr>
          <w:rFonts w:ascii="Verdana" w:hAnsi="Verdana"/>
          <w:sz w:val="20"/>
          <w:szCs w:val="20"/>
        </w:rPr>
        <w:tab/>
        <w:t>At all other locations specified or indicated on drawings</w:t>
      </w:r>
    </w:p>
    <w:p w14:paraId="5F7B39FC" w14:textId="77777777" w:rsidR="00744F10" w:rsidRPr="00BB06FC" w:rsidRDefault="00744F10" w:rsidP="00744F10">
      <w:pPr>
        <w:rPr>
          <w:rFonts w:ascii="Verdana" w:hAnsi="Verdana"/>
          <w:sz w:val="20"/>
          <w:szCs w:val="20"/>
        </w:rPr>
      </w:pPr>
    </w:p>
    <w:p w14:paraId="156C69FE" w14:textId="77777777" w:rsidR="00744F10" w:rsidRPr="00BB06FC" w:rsidRDefault="00744F10" w:rsidP="00744F10">
      <w:pPr>
        <w:pStyle w:val="StyleStyleStylePetroff3TimesNewRoman10ptBoldBefore"/>
        <w:ind w:left="2127" w:hanging="709"/>
        <w:rPr>
          <w:szCs w:val="20"/>
        </w:rPr>
      </w:pPr>
      <w:r w:rsidRPr="00BB06FC">
        <w:rPr>
          <w:szCs w:val="20"/>
        </w:rPr>
        <w:t>.4</w:t>
      </w:r>
      <w:r w:rsidRPr="00BB06FC">
        <w:rPr>
          <w:szCs w:val="20"/>
        </w:rPr>
        <w:tab/>
        <w:t>Termination joints are required at the following locations:</w:t>
      </w:r>
    </w:p>
    <w:p w14:paraId="7B2AE8E5" w14:textId="77777777" w:rsidR="00744F10" w:rsidRPr="00BB06FC" w:rsidRDefault="00744F10" w:rsidP="00744F10">
      <w:pPr>
        <w:ind w:firstLine="2127"/>
        <w:rPr>
          <w:rFonts w:ascii="Verdana" w:hAnsi="Verdana"/>
          <w:sz w:val="20"/>
          <w:szCs w:val="20"/>
        </w:rPr>
      </w:pPr>
      <w:r w:rsidRPr="00BB06FC">
        <w:rPr>
          <w:rFonts w:ascii="Verdana" w:hAnsi="Verdana"/>
          <w:sz w:val="20"/>
          <w:szCs w:val="20"/>
        </w:rPr>
        <w:t>.1</w:t>
      </w:r>
      <w:r w:rsidRPr="00BB06FC">
        <w:rPr>
          <w:rFonts w:ascii="Verdana" w:hAnsi="Verdana"/>
          <w:sz w:val="20"/>
          <w:szCs w:val="20"/>
        </w:rPr>
        <w:tab/>
        <w:t>At windows, doors and through-wall penetrations interfaces.</w:t>
      </w:r>
    </w:p>
    <w:p w14:paraId="38359F2A" w14:textId="77777777" w:rsidR="00744F10" w:rsidRPr="00BB06FC" w:rsidRDefault="00744F10" w:rsidP="00744F10">
      <w:pPr>
        <w:ind w:firstLine="2127"/>
        <w:rPr>
          <w:rFonts w:ascii="Verdana" w:hAnsi="Verdana"/>
          <w:sz w:val="20"/>
          <w:szCs w:val="20"/>
        </w:rPr>
      </w:pPr>
      <w:r w:rsidRPr="00BB06FC">
        <w:rPr>
          <w:rFonts w:ascii="Verdana" w:hAnsi="Verdana"/>
          <w:sz w:val="20"/>
          <w:szCs w:val="20"/>
        </w:rPr>
        <w:t>.2</w:t>
      </w:r>
      <w:r w:rsidRPr="00BB06FC">
        <w:rPr>
          <w:rFonts w:ascii="Verdana" w:hAnsi="Verdana"/>
          <w:sz w:val="20"/>
          <w:szCs w:val="20"/>
        </w:rPr>
        <w:tab/>
        <w:t>200 mm (8”) above finished grade.</w:t>
      </w:r>
    </w:p>
    <w:p w14:paraId="7C27DF67" w14:textId="77777777" w:rsidR="00744F10" w:rsidRDefault="00744F10" w:rsidP="00744F10">
      <w:pPr>
        <w:ind w:firstLine="2127"/>
        <w:rPr>
          <w:rFonts w:ascii="Verdana" w:hAnsi="Verdana"/>
          <w:sz w:val="20"/>
          <w:szCs w:val="20"/>
        </w:rPr>
      </w:pPr>
      <w:r w:rsidRPr="00BB06FC">
        <w:rPr>
          <w:rFonts w:ascii="Verdana" w:hAnsi="Verdana"/>
          <w:sz w:val="20"/>
          <w:szCs w:val="20"/>
        </w:rPr>
        <w:t>.3</w:t>
      </w:r>
      <w:r w:rsidRPr="00BB06FC">
        <w:rPr>
          <w:rFonts w:ascii="Verdana" w:hAnsi="Verdana"/>
          <w:sz w:val="20"/>
          <w:szCs w:val="20"/>
        </w:rPr>
        <w:tab/>
        <w:t>50 mm (2”) above roofing system.</w:t>
      </w:r>
    </w:p>
    <w:p w14:paraId="21E48523" w14:textId="77777777" w:rsidR="00D27B5E" w:rsidRDefault="00D27B5E" w:rsidP="00744F10">
      <w:pPr>
        <w:ind w:firstLine="2127"/>
        <w:rPr>
          <w:rFonts w:ascii="Verdana" w:hAnsi="Verdana"/>
          <w:sz w:val="20"/>
          <w:szCs w:val="20"/>
        </w:rPr>
      </w:pPr>
    </w:p>
    <w:p w14:paraId="20B267C2" w14:textId="77777777" w:rsidR="00744F10" w:rsidRPr="00BB06FC" w:rsidRDefault="00744F10" w:rsidP="00744F10">
      <w:pPr>
        <w:ind w:firstLine="2127"/>
        <w:rPr>
          <w:rFonts w:ascii="Verdana" w:hAnsi="Verdana"/>
          <w:sz w:val="20"/>
          <w:szCs w:val="20"/>
        </w:rPr>
      </w:pPr>
    </w:p>
    <w:p w14:paraId="77434255" w14:textId="4A363A69" w:rsidR="00744F10" w:rsidRPr="00BB06FC" w:rsidRDefault="00744F10" w:rsidP="00744F10">
      <w:pPr>
        <w:ind w:firstLine="709"/>
        <w:rPr>
          <w:rFonts w:ascii="Verdana" w:hAnsi="Verdana"/>
          <w:sz w:val="20"/>
          <w:szCs w:val="20"/>
        </w:rPr>
      </w:pPr>
      <w:r>
        <w:rPr>
          <w:rFonts w:ascii="Verdana" w:hAnsi="Verdana"/>
          <w:sz w:val="20"/>
          <w:szCs w:val="20"/>
        </w:rPr>
        <w:lastRenderedPageBreak/>
        <w:t>.1</w:t>
      </w:r>
      <w:r w:rsidR="00DA4D45">
        <w:rPr>
          <w:rFonts w:ascii="Verdana" w:hAnsi="Verdana"/>
          <w:sz w:val="20"/>
          <w:szCs w:val="20"/>
        </w:rPr>
        <w:t>6</w:t>
      </w:r>
      <w:r w:rsidRPr="00BB06FC">
        <w:rPr>
          <w:rFonts w:ascii="Verdana" w:hAnsi="Verdana"/>
          <w:sz w:val="20"/>
          <w:szCs w:val="20"/>
        </w:rPr>
        <w:tab/>
        <w:t>Flashing</w:t>
      </w:r>
    </w:p>
    <w:p w14:paraId="6A54B44E" w14:textId="77777777" w:rsidR="00744F10" w:rsidRPr="00BB06FC" w:rsidRDefault="00744F10" w:rsidP="00744F10">
      <w:pPr>
        <w:ind w:left="2127" w:hanging="709"/>
        <w:rPr>
          <w:rFonts w:ascii="Verdana" w:hAnsi="Verdana"/>
          <w:sz w:val="20"/>
          <w:szCs w:val="20"/>
        </w:rPr>
      </w:pPr>
      <w:r w:rsidRPr="00BB06FC">
        <w:rPr>
          <w:rFonts w:ascii="Verdana" w:hAnsi="Verdana"/>
          <w:sz w:val="20"/>
          <w:szCs w:val="20"/>
        </w:rPr>
        <w:t>.1</w:t>
      </w:r>
      <w:r w:rsidRPr="00BB06FC">
        <w:rPr>
          <w:rFonts w:ascii="Verdana" w:hAnsi="Verdana"/>
          <w:sz w:val="20"/>
          <w:szCs w:val="20"/>
        </w:rPr>
        <w:tab/>
        <w:t>Provide corrosion-resistant flashing at all roof-wall intersections, windows and door heads and sills, decks, balconies, chimneys, parapet walls, projecting features and other areas as necessary to direct water to the exterior and to prevent water entry behind the cladding.</w:t>
      </w:r>
    </w:p>
    <w:p w14:paraId="4E96173C" w14:textId="77777777" w:rsidR="00744F10" w:rsidRPr="00BB06FC" w:rsidRDefault="00744F10" w:rsidP="00744F10">
      <w:pPr>
        <w:ind w:left="2127" w:hanging="709"/>
        <w:rPr>
          <w:rFonts w:ascii="Verdana" w:hAnsi="Verdana"/>
          <w:sz w:val="20"/>
          <w:szCs w:val="20"/>
        </w:rPr>
      </w:pPr>
      <w:r w:rsidRPr="00BB06FC">
        <w:rPr>
          <w:rFonts w:ascii="Verdana" w:hAnsi="Verdana"/>
          <w:sz w:val="20"/>
          <w:szCs w:val="20"/>
        </w:rPr>
        <w:t>.2</w:t>
      </w:r>
      <w:r w:rsidRPr="00BB06FC">
        <w:rPr>
          <w:rFonts w:ascii="Verdana" w:hAnsi="Verdana"/>
          <w:sz w:val="20"/>
          <w:szCs w:val="20"/>
        </w:rPr>
        <w:tab/>
        <w:t>Flashing must be installed in accordance with section 07 60 00 and the applicable building codes.</w:t>
      </w:r>
    </w:p>
    <w:p w14:paraId="5A19D61B" w14:textId="75D3D4BF" w:rsidR="006F2D86" w:rsidRPr="006A5754" w:rsidRDefault="00744F10" w:rsidP="006A5754">
      <w:pPr>
        <w:ind w:left="2127" w:hanging="709"/>
        <w:rPr>
          <w:rFonts w:ascii="Verdana" w:hAnsi="Verdana"/>
          <w:sz w:val="20"/>
          <w:szCs w:val="20"/>
        </w:rPr>
      </w:pPr>
      <w:r w:rsidRPr="00BB06FC">
        <w:rPr>
          <w:rFonts w:ascii="Verdana" w:hAnsi="Verdana"/>
          <w:sz w:val="20"/>
          <w:szCs w:val="20"/>
        </w:rPr>
        <w:t>.3</w:t>
      </w:r>
      <w:r w:rsidRPr="00BB06FC">
        <w:rPr>
          <w:rFonts w:ascii="Verdana" w:hAnsi="Verdana"/>
          <w:sz w:val="20"/>
          <w:szCs w:val="20"/>
        </w:rPr>
        <w:tab/>
        <w:t>Flashing shall have a slope of not less than 6% towards the exterior, lap not less than 10 mm (3/8”) vertically over the building element below, terminate in a drip offset not less than 5 mm (3/16”) outward from the outer face of the building and terminate at each end with an end-dam.</w:t>
      </w:r>
    </w:p>
    <w:p w14:paraId="4EEFB4FA" w14:textId="77777777" w:rsidR="008804A7" w:rsidRPr="008804A7" w:rsidRDefault="008804A7" w:rsidP="008804A7">
      <w:pPr>
        <w:pStyle w:val="ListParagraph"/>
        <w:ind w:left="2141"/>
        <w:rPr>
          <w:rFonts w:ascii="Verdana" w:hAnsi="Verdana"/>
          <w:sz w:val="20"/>
          <w:szCs w:val="20"/>
        </w:rPr>
      </w:pPr>
    </w:p>
    <w:p w14:paraId="0F90A11D" w14:textId="77777777" w:rsidR="00744F10" w:rsidRPr="0068358D" w:rsidRDefault="00744F10" w:rsidP="00407BEE">
      <w:pPr>
        <w:pStyle w:val="StylePetroff2TimesNewRoman10ptNotBold"/>
        <w:numPr>
          <w:ilvl w:val="1"/>
          <w:numId w:val="30"/>
        </w:numPr>
        <w:rPr>
          <w:szCs w:val="20"/>
        </w:rPr>
      </w:pPr>
      <w:r w:rsidRPr="0068358D">
        <w:rPr>
          <w:szCs w:val="20"/>
        </w:rPr>
        <w:t>SUBMITTALS</w:t>
      </w:r>
    </w:p>
    <w:p w14:paraId="3A8186FD" w14:textId="77777777" w:rsidR="00744F10" w:rsidRPr="0098777E" w:rsidRDefault="00744F10" w:rsidP="00407BEE">
      <w:pPr>
        <w:pStyle w:val="StylePetroff3TimesNewRoman10pt"/>
        <w:numPr>
          <w:ilvl w:val="2"/>
          <w:numId w:val="31"/>
        </w:numPr>
        <w:rPr>
          <w:szCs w:val="20"/>
        </w:rPr>
      </w:pPr>
      <w:r w:rsidRPr="0098777E">
        <w:rPr>
          <w:szCs w:val="20"/>
        </w:rPr>
        <w:t>Product Data</w:t>
      </w:r>
    </w:p>
    <w:p w14:paraId="16246D42" w14:textId="77777777" w:rsidR="00744F10" w:rsidRPr="00BB06FC" w:rsidRDefault="007A1FB0" w:rsidP="0068358D">
      <w:pPr>
        <w:pStyle w:val="StyleStyleStylePetroff3TimesNewRoman10ptBoldBefore"/>
        <w:ind w:left="2160" w:hanging="720"/>
        <w:rPr>
          <w:szCs w:val="20"/>
        </w:rPr>
      </w:pPr>
      <w:r>
        <w:rPr>
          <w:szCs w:val="20"/>
        </w:rPr>
        <w:t>.1</w:t>
      </w:r>
      <w:r>
        <w:rPr>
          <w:szCs w:val="20"/>
        </w:rPr>
        <w:tab/>
      </w:r>
      <w:r w:rsidR="00744F10" w:rsidRPr="00BB06FC">
        <w:rPr>
          <w:szCs w:val="20"/>
        </w:rPr>
        <w:t>Submit the exterior insulation and finish system’s specifications and individual component data sheets to show compliance to the intent of the design specifications, and installation instructions.</w:t>
      </w:r>
    </w:p>
    <w:p w14:paraId="0E802C2F" w14:textId="77777777" w:rsidR="00744F10" w:rsidRPr="00BB06FC" w:rsidRDefault="007A1FB0" w:rsidP="0068358D">
      <w:pPr>
        <w:pStyle w:val="StyleStyleStylePetroff3TimesNewRoman10ptBoldBefore"/>
        <w:ind w:left="2160" w:hanging="720"/>
        <w:rPr>
          <w:szCs w:val="20"/>
        </w:rPr>
      </w:pPr>
      <w:r>
        <w:rPr>
          <w:szCs w:val="20"/>
        </w:rPr>
        <w:t>.2</w:t>
      </w:r>
      <w:r>
        <w:rPr>
          <w:szCs w:val="20"/>
        </w:rPr>
        <w:tab/>
      </w:r>
      <w:r w:rsidR="00744F10" w:rsidRPr="00BB06FC">
        <w:rPr>
          <w:szCs w:val="20"/>
        </w:rPr>
        <w:t>Submit approvals and/or evaluations applicable to the system and/or components to be installed.</w:t>
      </w:r>
    </w:p>
    <w:p w14:paraId="662BCB2F" w14:textId="77777777" w:rsidR="00744F10" w:rsidRPr="00BB06FC" w:rsidRDefault="00744F10" w:rsidP="00744F10">
      <w:pPr>
        <w:pStyle w:val="StylePetroff3TimesNewRoman10pt"/>
        <w:numPr>
          <w:ilvl w:val="2"/>
          <w:numId w:val="15"/>
        </w:numPr>
        <w:rPr>
          <w:szCs w:val="20"/>
        </w:rPr>
      </w:pPr>
      <w:r w:rsidRPr="00BB06FC">
        <w:rPr>
          <w:szCs w:val="20"/>
        </w:rPr>
        <w:t>Shop Drawings</w:t>
      </w:r>
    </w:p>
    <w:p w14:paraId="391EA82F" w14:textId="77777777" w:rsidR="00744F10" w:rsidRPr="00BB06FC" w:rsidRDefault="007A1FB0" w:rsidP="007A1FB0">
      <w:pPr>
        <w:pStyle w:val="StyleStyleStylePetroff3TimesNewRoman10ptBoldBefore"/>
        <w:ind w:left="1440"/>
        <w:rPr>
          <w:szCs w:val="20"/>
        </w:rPr>
      </w:pPr>
      <w:r>
        <w:rPr>
          <w:szCs w:val="20"/>
        </w:rPr>
        <w:t>.1</w:t>
      </w:r>
      <w:r>
        <w:rPr>
          <w:szCs w:val="20"/>
        </w:rPr>
        <w:tab/>
      </w:r>
      <w:r w:rsidR="00744F10" w:rsidRPr="00BB06FC">
        <w:rPr>
          <w:szCs w:val="20"/>
        </w:rPr>
        <w:t>Submit shop drawings in accordance with requirements specified in Division 1.</w:t>
      </w:r>
    </w:p>
    <w:p w14:paraId="6826F24E" w14:textId="77777777" w:rsidR="00744F10" w:rsidRPr="00BB06FC" w:rsidRDefault="007A1FB0" w:rsidP="0068358D">
      <w:pPr>
        <w:pStyle w:val="StyleStyleStylePetroff3TimesNewRoman10ptBoldBefore"/>
        <w:ind w:left="2160" w:hanging="720"/>
        <w:rPr>
          <w:szCs w:val="20"/>
        </w:rPr>
      </w:pPr>
      <w:r>
        <w:rPr>
          <w:szCs w:val="20"/>
        </w:rPr>
        <w:t>.2</w:t>
      </w:r>
      <w:r>
        <w:rPr>
          <w:szCs w:val="20"/>
        </w:rPr>
        <w:tab/>
      </w:r>
      <w:r w:rsidR="00744F10" w:rsidRPr="00BB06FC">
        <w:rPr>
          <w:szCs w:val="20"/>
        </w:rPr>
        <w:t>Clearly indicate dimensions, tolerances and materials in large-scale details for terminations, drainage/venting, description of related and abutting components and elevations of units with locations of expansion joints, control joints, and reveals.</w:t>
      </w:r>
    </w:p>
    <w:p w14:paraId="392A955E" w14:textId="77777777" w:rsidR="00744F10" w:rsidRPr="00BB06FC" w:rsidRDefault="00744F10" w:rsidP="00744F10">
      <w:pPr>
        <w:pStyle w:val="StyleStyleStylePetroff3TimesNewRoman10ptBoldBefore"/>
        <w:ind w:left="1855"/>
        <w:rPr>
          <w:szCs w:val="20"/>
        </w:rPr>
      </w:pPr>
    </w:p>
    <w:p w14:paraId="31B11ABB" w14:textId="77777777" w:rsidR="00744F10" w:rsidRPr="00BB06FC" w:rsidRDefault="00744F10" w:rsidP="00744F10">
      <w:pPr>
        <w:pStyle w:val="StylePetroff3TimesNewRoman10pt"/>
        <w:numPr>
          <w:ilvl w:val="2"/>
          <w:numId w:val="15"/>
        </w:numPr>
        <w:spacing w:before="0"/>
        <w:rPr>
          <w:szCs w:val="20"/>
        </w:rPr>
      </w:pPr>
      <w:r w:rsidRPr="00BB06FC">
        <w:rPr>
          <w:szCs w:val="20"/>
        </w:rPr>
        <w:t>Samples</w:t>
      </w:r>
    </w:p>
    <w:p w14:paraId="725B3AC4" w14:textId="1E62FECE" w:rsidR="00744F10" w:rsidRPr="00BB06FC" w:rsidRDefault="007A1FB0" w:rsidP="0068358D">
      <w:pPr>
        <w:pStyle w:val="StyleStyleStylePetroff3TimesNewRoman10ptBoldBefore"/>
        <w:ind w:left="2160" w:hanging="720"/>
        <w:rPr>
          <w:szCs w:val="20"/>
        </w:rPr>
      </w:pPr>
      <w:r>
        <w:rPr>
          <w:szCs w:val="20"/>
        </w:rPr>
        <w:t>.1</w:t>
      </w:r>
      <w:r>
        <w:rPr>
          <w:szCs w:val="20"/>
        </w:rPr>
        <w:tab/>
      </w:r>
      <w:r w:rsidR="00744F10" w:rsidRPr="00BB06FC">
        <w:rPr>
          <w:szCs w:val="20"/>
        </w:rPr>
        <w:t>Prior to application of mock-up, submit duplicate 150mm x 200mm (6" x 8") representative colour samples of each colour and finish coat texture.</w:t>
      </w:r>
    </w:p>
    <w:p w14:paraId="1FB06401" w14:textId="4672FFD9" w:rsidR="0068358D" w:rsidRDefault="007A1FB0" w:rsidP="0068358D">
      <w:pPr>
        <w:pStyle w:val="StyleStyleStylePetroff3TimesNewRoman10ptBoldBefore"/>
        <w:ind w:left="2160" w:hanging="720"/>
        <w:rPr>
          <w:szCs w:val="20"/>
        </w:rPr>
      </w:pPr>
      <w:r>
        <w:rPr>
          <w:szCs w:val="20"/>
        </w:rPr>
        <w:t>.2</w:t>
      </w:r>
      <w:r>
        <w:rPr>
          <w:szCs w:val="20"/>
        </w:rPr>
        <w:tab/>
      </w:r>
      <w:r w:rsidR="0068358D">
        <w:rPr>
          <w:szCs w:val="20"/>
        </w:rPr>
        <w:t>Samples for Premium Specialty Finishes shall be submitted in a format large enough to demonstrate the Finish system and shall include all the system components basecoat lamina and finishes.</w:t>
      </w:r>
    </w:p>
    <w:p w14:paraId="30EA724E" w14:textId="2697B1E5" w:rsidR="00744F10" w:rsidRPr="00BB06FC" w:rsidRDefault="0068358D" w:rsidP="007A1FB0">
      <w:pPr>
        <w:pStyle w:val="StyleStyleStylePetroff3TimesNewRoman10ptBoldBefore"/>
        <w:ind w:left="1440"/>
        <w:rPr>
          <w:szCs w:val="20"/>
        </w:rPr>
      </w:pPr>
      <w:r>
        <w:rPr>
          <w:szCs w:val="20"/>
        </w:rPr>
        <w:t xml:space="preserve">.3       </w:t>
      </w:r>
      <w:r w:rsidR="00744F10" w:rsidRPr="00BB06FC">
        <w:rPr>
          <w:szCs w:val="20"/>
        </w:rPr>
        <w:t>Maintain an approved sample at the project site.</w:t>
      </w:r>
    </w:p>
    <w:p w14:paraId="2D2FF2FA" w14:textId="77777777" w:rsidR="00744F10" w:rsidRPr="00BB06FC" w:rsidRDefault="00744F10" w:rsidP="00744F10">
      <w:pPr>
        <w:pStyle w:val="StyleStyleStylePetroff3TimesNewRoman10ptBoldBefore"/>
        <w:ind w:left="1855"/>
        <w:rPr>
          <w:szCs w:val="20"/>
        </w:rPr>
      </w:pPr>
    </w:p>
    <w:p w14:paraId="23893617" w14:textId="77777777" w:rsidR="00744F10" w:rsidRPr="00BB06FC" w:rsidRDefault="00744F10" w:rsidP="00744F10">
      <w:pPr>
        <w:pStyle w:val="StyleStyleStylePetroff3TimesNewRoman10ptBoldBefore"/>
        <w:ind w:left="1418" w:hanging="709"/>
        <w:rPr>
          <w:szCs w:val="20"/>
        </w:rPr>
      </w:pPr>
      <w:r w:rsidRPr="00BB06FC">
        <w:rPr>
          <w:szCs w:val="20"/>
        </w:rPr>
        <w:t>.4</w:t>
      </w:r>
      <w:r w:rsidRPr="00BB06FC">
        <w:rPr>
          <w:szCs w:val="20"/>
        </w:rPr>
        <w:tab/>
        <w:t>Closeout Submittals</w:t>
      </w:r>
    </w:p>
    <w:p w14:paraId="61ECDEF4" w14:textId="77777777" w:rsidR="00744F10" w:rsidRPr="00BB06FC" w:rsidRDefault="00744F10" w:rsidP="00D74A7A">
      <w:pPr>
        <w:pStyle w:val="StyleStyleStylePetroff3TimesNewRoman10ptBoldBefore2"/>
        <w:numPr>
          <w:ilvl w:val="4"/>
          <w:numId w:val="16"/>
        </w:numPr>
        <w:ind w:left="1843" w:hanging="470"/>
        <w:rPr>
          <w:szCs w:val="20"/>
        </w:rPr>
      </w:pPr>
      <w:r w:rsidRPr="00BB06FC">
        <w:rPr>
          <w:szCs w:val="20"/>
        </w:rPr>
        <w:t>Provide exterior insulation and finish system’s maintenance, repair and cleaning procedures.</w:t>
      </w:r>
    </w:p>
    <w:p w14:paraId="5732253C" w14:textId="77777777" w:rsidR="00744F10" w:rsidRPr="00BB06FC" w:rsidRDefault="00744F10" w:rsidP="00D74A7A">
      <w:pPr>
        <w:pStyle w:val="StyleStyleStylePetroff3TimesNewRoman10ptBoldBefore2"/>
        <w:numPr>
          <w:ilvl w:val="4"/>
          <w:numId w:val="16"/>
        </w:numPr>
        <w:ind w:left="1843" w:hanging="470"/>
        <w:rPr>
          <w:szCs w:val="20"/>
        </w:rPr>
      </w:pPr>
      <w:r w:rsidRPr="00BB06FC">
        <w:rPr>
          <w:szCs w:val="20"/>
        </w:rPr>
        <w:t>Provide exterior insulation and finish system’s material warranty as per section 1.10.</w:t>
      </w:r>
    </w:p>
    <w:p w14:paraId="712CB172" w14:textId="77777777" w:rsidR="004C652B" w:rsidRDefault="00744F10" w:rsidP="004C652B">
      <w:pPr>
        <w:pStyle w:val="StyleStyleStylePetroff3TimesNewRoman10ptBoldBefore2"/>
        <w:numPr>
          <w:ilvl w:val="4"/>
          <w:numId w:val="16"/>
        </w:numPr>
        <w:ind w:left="1843" w:hanging="470"/>
        <w:rPr>
          <w:szCs w:val="20"/>
        </w:rPr>
      </w:pPr>
      <w:r w:rsidRPr="00BB06FC">
        <w:rPr>
          <w:szCs w:val="20"/>
        </w:rPr>
        <w:t>Provide workmanship warranty by EIFS applicator as per section 1.10</w:t>
      </w:r>
    </w:p>
    <w:p w14:paraId="3D0BF8B1" w14:textId="2B88EE0F" w:rsidR="008804A7" w:rsidRPr="006A5754" w:rsidRDefault="00744F10" w:rsidP="006A5754">
      <w:pPr>
        <w:pStyle w:val="StyleStyleStylePetroff3TimesNewRoman10ptBoldBefore2"/>
        <w:numPr>
          <w:ilvl w:val="4"/>
          <w:numId w:val="16"/>
        </w:numPr>
        <w:ind w:left="1843" w:hanging="470"/>
        <w:rPr>
          <w:szCs w:val="20"/>
        </w:rPr>
      </w:pPr>
      <w:r w:rsidRPr="004C652B">
        <w:rPr>
          <w:szCs w:val="20"/>
        </w:rPr>
        <w:t>Provide identification labels of colour batch numbers, water resistive barriers, adhesives, base coat, finish coats and reinforcing mesh used.</w:t>
      </w:r>
    </w:p>
    <w:p w14:paraId="11FB6E2C" w14:textId="77777777" w:rsidR="00744F10" w:rsidRPr="004C652B" w:rsidRDefault="00744F10" w:rsidP="00407BEE">
      <w:pPr>
        <w:pStyle w:val="StylePetroff2TimesNewRoman10ptNotBold"/>
        <w:numPr>
          <w:ilvl w:val="1"/>
          <w:numId w:val="30"/>
        </w:numPr>
        <w:spacing w:before="240" w:after="240"/>
        <w:rPr>
          <w:szCs w:val="20"/>
        </w:rPr>
      </w:pPr>
      <w:r w:rsidRPr="004C652B">
        <w:rPr>
          <w:szCs w:val="20"/>
        </w:rPr>
        <w:t>QUALITY ASSURANCE</w:t>
      </w:r>
    </w:p>
    <w:p w14:paraId="75BE4953" w14:textId="77777777" w:rsidR="00744F10" w:rsidRPr="00BB06FC" w:rsidRDefault="00744F10" w:rsidP="00407BEE">
      <w:pPr>
        <w:pStyle w:val="StylePetroff3TimesNewRoman10pt"/>
        <w:numPr>
          <w:ilvl w:val="2"/>
          <w:numId w:val="30"/>
        </w:numPr>
        <w:spacing w:before="0"/>
        <w:ind w:left="1134" w:hanging="425"/>
        <w:rPr>
          <w:szCs w:val="20"/>
        </w:rPr>
      </w:pPr>
      <w:r w:rsidRPr="00BB06FC">
        <w:rPr>
          <w:szCs w:val="20"/>
        </w:rPr>
        <w:t>Qualifications</w:t>
      </w:r>
    </w:p>
    <w:p w14:paraId="200FEFF6" w14:textId="3607FBCE" w:rsidR="00744F10" w:rsidRPr="00BB06FC" w:rsidRDefault="00744F10" w:rsidP="00744F10">
      <w:pPr>
        <w:pStyle w:val="StylePetroff3TimesNewRoman10pt"/>
        <w:numPr>
          <w:ilvl w:val="0"/>
          <w:numId w:val="0"/>
        </w:numPr>
        <w:spacing w:before="0"/>
        <w:ind w:left="1435" w:hanging="300"/>
        <w:rPr>
          <w:szCs w:val="20"/>
        </w:rPr>
      </w:pPr>
      <w:r w:rsidRPr="00BB06FC">
        <w:rPr>
          <w:szCs w:val="20"/>
        </w:rPr>
        <w:t>.1</w:t>
      </w:r>
      <w:r w:rsidRPr="00BB06FC">
        <w:rPr>
          <w:szCs w:val="20"/>
        </w:rPr>
        <w:tab/>
        <w:t>System Manufacturer:</w:t>
      </w:r>
      <w:r w:rsidR="008804A7">
        <w:rPr>
          <w:szCs w:val="20"/>
        </w:rPr>
        <w:t xml:space="preserve"> </w:t>
      </w:r>
      <w:r w:rsidRPr="00BB06FC">
        <w:rPr>
          <w:szCs w:val="20"/>
        </w:rPr>
        <w:t>All system components shall be manufactured or sold by the exterior insulation and finish system’s manufacturer and purchased from the system’s manufacturer and/or its authorized distributors.</w:t>
      </w:r>
    </w:p>
    <w:p w14:paraId="1E757F1F" w14:textId="77777777" w:rsidR="00744F10" w:rsidRPr="00BB06FC" w:rsidRDefault="00744F10" w:rsidP="00744F10">
      <w:pPr>
        <w:pStyle w:val="StylePetroff3TimesNewRoman10pt"/>
        <w:numPr>
          <w:ilvl w:val="0"/>
          <w:numId w:val="0"/>
        </w:numPr>
        <w:spacing w:before="0"/>
        <w:ind w:left="1435" w:hanging="300"/>
        <w:rPr>
          <w:szCs w:val="20"/>
        </w:rPr>
      </w:pPr>
      <w:r w:rsidRPr="00BB06FC">
        <w:rPr>
          <w:szCs w:val="20"/>
        </w:rPr>
        <w:t>.2</w:t>
      </w:r>
      <w:r w:rsidRPr="00BB06FC">
        <w:rPr>
          <w:szCs w:val="20"/>
        </w:rPr>
        <w:tab/>
        <w:t xml:space="preserve">Contractor: Shall be knowledgeable in the proper installation of the exterior insulation </w:t>
      </w:r>
      <w:r w:rsidRPr="00BB06FC">
        <w:rPr>
          <w:szCs w:val="20"/>
        </w:rPr>
        <w:lastRenderedPageBreak/>
        <w:t>and finish system and shall be in possession of the system’s current Certificate of Installer.  Work of this specification shall be executed in conformance with CAN/ULC S716.2 and manufacturer’s installation manual.</w:t>
      </w:r>
    </w:p>
    <w:p w14:paraId="1C9A7812" w14:textId="3BBBC3BD" w:rsidR="00744F10" w:rsidRPr="00BB06FC" w:rsidRDefault="00744F10" w:rsidP="00744F10">
      <w:pPr>
        <w:pStyle w:val="StylePetroff3TimesNewRoman10pt"/>
        <w:numPr>
          <w:ilvl w:val="0"/>
          <w:numId w:val="0"/>
        </w:numPr>
        <w:spacing w:before="0"/>
        <w:ind w:left="1435" w:hanging="300"/>
        <w:rPr>
          <w:szCs w:val="20"/>
        </w:rPr>
      </w:pPr>
      <w:r w:rsidRPr="00BB06FC">
        <w:rPr>
          <w:szCs w:val="20"/>
        </w:rPr>
        <w:t>.3</w:t>
      </w:r>
      <w:r w:rsidRPr="00BB06FC">
        <w:rPr>
          <w:szCs w:val="20"/>
        </w:rPr>
        <w:tab/>
        <w:t>Insulation Board Manufacturer:</w:t>
      </w:r>
      <w:r w:rsidR="008804A7">
        <w:rPr>
          <w:szCs w:val="20"/>
        </w:rPr>
        <w:t xml:space="preserve"> </w:t>
      </w:r>
      <w:r w:rsidRPr="00BB06FC">
        <w:rPr>
          <w:szCs w:val="20"/>
        </w:rPr>
        <w:t>The insulation board manufacturer must be listed by exterior insulation and finish system and must provide insulation boards that are in full compliance with the applicable insulation standards.</w:t>
      </w:r>
    </w:p>
    <w:p w14:paraId="7D3F464C" w14:textId="77777777" w:rsidR="004C652B" w:rsidRDefault="004C652B" w:rsidP="004C652B">
      <w:pPr>
        <w:pStyle w:val="StylePetroff3TimesNewRoman10pt"/>
        <w:numPr>
          <w:ilvl w:val="0"/>
          <w:numId w:val="0"/>
        </w:numPr>
        <w:rPr>
          <w:szCs w:val="20"/>
        </w:rPr>
      </w:pPr>
      <w:r>
        <w:rPr>
          <w:szCs w:val="20"/>
        </w:rPr>
        <w:t xml:space="preserve">          .2 </w:t>
      </w:r>
      <w:r w:rsidR="00744F10" w:rsidRPr="00BB06FC">
        <w:rPr>
          <w:szCs w:val="20"/>
        </w:rPr>
        <w:t>The EIFS manufacturer shall be a good-standing member of the EIFS Council of Canada.</w:t>
      </w:r>
    </w:p>
    <w:p w14:paraId="4002F8A0" w14:textId="3AB9BE07" w:rsidR="00744F10" w:rsidRPr="00BB06FC" w:rsidRDefault="004C652B" w:rsidP="004C652B">
      <w:pPr>
        <w:pStyle w:val="StylePetroff3TimesNewRoman10pt"/>
        <w:numPr>
          <w:ilvl w:val="0"/>
          <w:numId w:val="0"/>
        </w:numPr>
        <w:rPr>
          <w:szCs w:val="20"/>
        </w:rPr>
      </w:pPr>
      <w:r>
        <w:rPr>
          <w:szCs w:val="20"/>
        </w:rPr>
        <w:t xml:space="preserve">          .3 </w:t>
      </w:r>
      <w:r w:rsidR="00744F10" w:rsidRPr="00BB06FC">
        <w:rPr>
          <w:szCs w:val="20"/>
        </w:rPr>
        <w:t>Mock-Up</w:t>
      </w:r>
    </w:p>
    <w:p w14:paraId="4D08F45B" w14:textId="478729E4" w:rsidR="00744F10" w:rsidRPr="00BB06FC" w:rsidRDefault="00744F10" w:rsidP="00744F10">
      <w:pPr>
        <w:pStyle w:val="StyleStyleStylePetroff3TimesNewRoman10ptBoldBefore"/>
        <w:ind w:left="1560" w:hanging="426"/>
        <w:rPr>
          <w:szCs w:val="20"/>
        </w:rPr>
      </w:pPr>
      <w:r w:rsidRPr="00BB06FC">
        <w:rPr>
          <w:szCs w:val="20"/>
        </w:rPr>
        <w:t>.1</w:t>
      </w:r>
      <w:r w:rsidRPr="00BB06FC">
        <w:rPr>
          <w:szCs w:val="20"/>
        </w:rPr>
        <w:tab/>
        <w:t>The contractor shall, before installation works, provide the owner/consultant with a mock-up demonstrating the exterior insulation and finish system’s components and methods of attachment.</w:t>
      </w:r>
    </w:p>
    <w:p w14:paraId="6B9325EA" w14:textId="77777777" w:rsidR="00744F10" w:rsidRPr="00BB06FC" w:rsidRDefault="00744F10" w:rsidP="00744F10">
      <w:pPr>
        <w:pStyle w:val="StyleStyleStylePetroff3TimesNewRoman10ptBoldBefore"/>
        <w:ind w:left="1560" w:hanging="426"/>
        <w:rPr>
          <w:szCs w:val="20"/>
        </w:rPr>
      </w:pPr>
      <w:r w:rsidRPr="00BB06FC">
        <w:rPr>
          <w:szCs w:val="20"/>
        </w:rPr>
        <w:t>.2</w:t>
      </w:r>
      <w:r w:rsidRPr="00BB06FC">
        <w:rPr>
          <w:szCs w:val="20"/>
        </w:rPr>
        <w:tab/>
        <w:t>The Mock-up shall be constructed to dimensions and in location specified by the Designer.</w:t>
      </w:r>
    </w:p>
    <w:p w14:paraId="07228091" w14:textId="77777777" w:rsidR="00744F10" w:rsidRPr="00BB06FC" w:rsidRDefault="00744F10" w:rsidP="00744F10">
      <w:pPr>
        <w:ind w:left="1560" w:hanging="426"/>
        <w:rPr>
          <w:rFonts w:ascii="Verdana" w:hAnsi="Verdana"/>
          <w:sz w:val="20"/>
          <w:szCs w:val="20"/>
        </w:rPr>
      </w:pPr>
      <w:r w:rsidRPr="00BB06FC">
        <w:rPr>
          <w:rFonts w:ascii="Verdana" w:hAnsi="Verdana"/>
          <w:sz w:val="20"/>
          <w:szCs w:val="20"/>
        </w:rPr>
        <w:t>.3</w:t>
      </w:r>
      <w:r w:rsidRPr="00BB06FC">
        <w:rPr>
          <w:rFonts w:ascii="Verdana" w:hAnsi="Verdana"/>
          <w:sz w:val="20"/>
          <w:szCs w:val="20"/>
        </w:rPr>
        <w:tab/>
        <w:t>The mock-up system’s component shall include the water resistive barrier, adhesive, insulation, reinforcing mesh, base coat and finish coats that would include each colour and texture to be used.</w:t>
      </w:r>
    </w:p>
    <w:p w14:paraId="51AAE635" w14:textId="77777777" w:rsidR="00744F10" w:rsidRPr="00BB06FC" w:rsidRDefault="00744F10" w:rsidP="00744F10">
      <w:pPr>
        <w:ind w:left="1560" w:hanging="426"/>
        <w:rPr>
          <w:rFonts w:ascii="Verdana" w:hAnsi="Verdana"/>
          <w:sz w:val="20"/>
          <w:szCs w:val="20"/>
        </w:rPr>
      </w:pPr>
      <w:r w:rsidRPr="00BB06FC">
        <w:rPr>
          <w:rFonts w:ascii="Verdana" w:hAnsi="Verdana"/>
          <w:sz w:val="20"/>
          <w:szCs w:val="20"/>
        </w:rPr>
        <w:t>.4</w:t>
      </w:r>
      <w:r w:rsidRPr="00BB06FC">
        <w:rPr>
          <w:rFonts w:ascii="Verdana" w:hAnsi="Verdana"/>
          <w:sz w:val="20"/>
          <w:szCs w:val="20"/>
        </w:rPr>
        <w:tab/>
        <w:t>The mock-up shall demonstrate methods of attachment as well as typical connections to opening (windows, doors etc.) and roofing assemblies.</w:t>
      </w:r>
    </w:p>
    <w:p w14:paraId="244E6D8D" w14:textId="77777777" w:rsidR="00744F10" w:rsidRPr="00BB06FC" w:rsidRDefault="00744F10" w:rsidP="00744F10">
      <w:pPr>
        <w:ind w:left="1560" w:hanging="426"/>
        <w:rPr>
          <w:rFonts w:ascii="Verdana" w:hAnsi="Verdana"/>
          <w:sz w:val="20"/>
          <w:szCs w:val="20"/>
        </w:rPr>
      </w:pPr>
      <w:r w:rsidRPr="00BB06FC">
        <w:rPr>
          <w:rFonts w:ascii="Verdana" w:hAnsi="Verdana"/>
          <w:sz w:val="20"/>
          <w:szCs w:val="20"/>
        </w:rPr>
        <w:t>.5</w:t>
      </w:r>
      <w:r w:rsidRPr="00BB06FC">
        <w:rPr>
          <w:rFonts w:ascii="Verdana" w:hAnsi="Verdana"/>
          <w:sz w:val="20"/>
          <w:szCs w:val="20"/>
        </w:rPr>
        <w:tab/>
        <w:t>The Mock-up shall serve for initial review purposes by the Consultant and when accepted shall represent the minimum standard for work and the basis for acceptance for the rest of the project.</w:t>
      </w:r>
    </w:p>
    <w:p w14:paraId="6FCD7C15" w14:textId="77777777" w:rsidR="00744F10" w:rsidRPr="00BB06FC" w:rsidRDefault="00744F10" w:rsidP="00744F10">
      <w:pPr>
        <w:ind w:left="1560" w:hanging="426"/>
        <w:rPr>
          <w:rFonts w:ascii="Verdana" w:hAnsi="Verdana"/>
          <w:sz w:val="20"/>
          <w:szCs w:val="20"/>
        </w:rPr>
      </w:pPr>
      <w:r w:rsidRPr="00BB06FC">
        <w:rPr>
          <w:rFonts w:ascii="Verdana" w:hAnsi="Verdana"/>
          <w:sz w:val="20"/>
          <w:szCs w:val="20"/>
        </w:rPr>
        <w:t>.6</w:t>
      </w:r>
      <w:r w:rsidRPr="00BB06FC">
        <w:rPr>
          <w:rFonts w:ascii="Verdana" w:hAnsi="Verdana"/>
          <w:sz w:val="20"/>
          <w:szCs w:val="20"/>
        </w:rPr>
        <w:tab/>
        <w:t>The mock-up shall be prepared with the same products, components, tools and techniques required for the actual project.</w:t>
      </w:r>
    </w:p>
    <w:p w14:paraId="391E24DF" w14:textId="77777777" w:rsidR="00744F10" w:rsidRPr="00BB06FC" w:rsidRDefault="00744F10" w:rsidP="00744F10">
      <w:pPr>
        <w:ind w:left="1560" w:hanging="426"/>
        <w:rPr>
          <w:rFonts w:ascii="Verdana" w:hAnsi="Verdana"/>
          <w:sz w:val="20"/>
          <w:szCs w:val="20"/>
        </w:rPr>
      </w:pPr>
      <w:r w:rsidRPr="00BB06FC">
        <w:rPr>
          <w:rFonts w:ascii="Verdana" w:hAnsi="Verdana"/>
          <w:sz w:val="20"/>
          <w:szCs w:val="20"/>
        </w:rPr>
        <w:t>.7</w:t>
      </w:r>
      <w:r w:rsidRPr="00BB06FC">
        <w:rPr>
          <w:rFonts w:ascii="Verdana" w:hAnsi="Verdana"/>
          <w:sz w:val="20"/>
          <w:szCs w:val="20"/>
        </w:rPr>
        <w:tab/>
        <w:t>The approved mock-up shall be available at all time at the jobsite and shall form the basis for acceptance for the remainder of the project.</w:t>
      </w:r>
    </w:p>
    <w:p w14:paraId="3CFF86F0" w14:textId="5B82A573" w:rsidR="004C652B" w:rsidRDefault="00E611CB" w:rsidP="004C652B">
      <w:pPr>
        <w:pStyle w:val="StyleStyleStylePetroff3TimesNewRoman10ptBoldBefore"/>
        <w:ind w:left="1080"/>
        <w:rPr>
          <w:szCs w:val="20"/>
        </w:rPr>
      </w:pPr>
      <w:r>
        <w:rPr>
          <w:szCs w:val="20"/>
        </w:rPr>
        <w:t>.8</w:t>
      </w:r>
      <w:r>
        <w:rPr>
          <w:szCs w:val="20"/>
        </w:rPr>
        <w:tab/>
        <w:t xml:space="preserve"> </w:t>
      </w:r>
      <w:r w:rsidR="00DE35D4">
        <w:rPr>
          <w:szCs w:val="20"/>
        </w:rPr>
        <w:t xml:space="preserve"> </w:t>
      </w:r>
      <w:r w:rsidR="00744F10" w:rsidRPr="00BB06FC">
        <w:rPr>
          <w:szCs w:val="20"/>
        </w:rPr>
        <w:t>Accepted mock-up may remain as part of the</w:t>
      </w:r>
      <w:bookmarkStart w:id="4" w:name="_Hlk202541060"/>
      <w:r w:rsidR="004C652B">
        <w:rPr>
          <w:szCs w:val="20"/>
        </w:rPr>
        <w:t xml:space="preserve"> work.</w:t>
      </w:r>
    </w:p>
    <w:p w14:paraId="55D69E96" w14:textId="6F724111" w:rsidR="004C652B" w:rsidRDefault="004C652B" w:rsidP="004C652B">
      <w:pPr>
        <w:pStyle w:val="StyleStyleStylePetroff3TimesNewRoman10ptBoldBefore"/>
        <w:ind w:left="1080"/>
        <w:rPr>
          <w:szCs w:val="20"/>
        </w:rPr>
      </w:pPr>
      <w:r>
        <w:rPr>
          <w:szCs w:val="20"/>
        </w:rPr>
        <w:t>.9    It is mandatory to follow the application guidelines and requirements for the specific</w:t>
      </w:r>
    </w:p>
    <w:p w14:paraId="1103CB54" w14:textId="0D0CD621" w:rsidR="00DE35D4" w:rsidRPr="00BB06FC" w:rsidRDefault="004C652B" w:rsidP="006A5754">
      <w:pPr>
        <w:pStyle w:val="StyleStyleStylePetroff3TimesNewRoman10ptBoldBefore"/>
        <w:ind w:left="1080"/>
        <w:rPr>
          <w:szCs w:val="20"/>
        </w:rPr>
      </w:pPr>
      <w:r>
        <w:rPr>
          <w:szCs w:val="20"/>
        </w:rPr>
        <w:t xml:space="preserve">       Premium Finish System from the design stage through the application stage.</w:t>
      </w:r>
      <w:bookmarkEnd w:id="4"/>
    </w:p>
    <w:p w14:paraId="4AAF1EC5" w14:textId="77777777" w:rsidR="00744F10" w:rsidRPr="00BB06FC" w:rsidRDefault="00744F10" w:rsidP="00744F10">
      <w:pPr>
        <w:rPr>
          <w:rFonts w:ascii="Verdana" w:hAnsi="Verdana"/>
          <w:sz w:val="20"/>
          <w:szCs w:val="20"/>
        </w:rPr>
      </w:pPr>
    </w:p>
    <w:p w14:paraId="3B3C3D77" w14:textId="77777777" w:rsidR="00744F10" w:rsidRPr="00BB06FC" w:rsidRDefault="00744F10" w:rsidP="00407BEE">
      <w:pPr>
        <w:pStyle w:val="StylePetroff2TimesNewRoman10ptNotBold"/>
        <w:numPr>
          <w:ilvl w:val="1"/>
          <w:numId w:val="30"/>
        </w:numPr>
        <w:rPr>
          <w:szCs w:val="20"/>
        </w:rPr>
      </w:pPr>
      <w:r w:rsidRPr="00BB06FC">
        <w:rPr>
          <w:szCs w:val="20"/>
        </w:rPr>
        <w:t>DELIVERY, STORAGE, HANDLING &amp; PROTECTION</w:t>
      </w:r>
    </w:p>
    <w:p w14:paraId="6D0B0940" w14:textId="783380B4" w:rsidR="004E0B7D" w:rsidRDefault="00744F10" w:rsidP="00407BEE">
      <w:pPr>
        <w:pStyle w:val="StylePetroff3TimesNewRoman10pt"/>
        <w:numPr>
          <w:ilvl w:val="2"/>
          <w:numId w:val="32"/>
        </w:numPr>
        <w:tabs>
          <w:tab w:val="clear" w:pos="0"/>
          <w:tab w:val="num" w:pos="-152"/>
        </w:tabs>
        <w:ind w:left="1260"/>
        <w:rPr>
          <w:szCs w:val="20"/>
        </w:rPr>
      </w:pPr>
      <w:r w:rsidRPr="004C652B">
        <w:rPr>
          <w:szCs w:val="20"/>
        </w:rPr>
        <w:t>All required materials and components shall be supplied by the manufacturer of the exterior insulation and finish system and shall be delivered to job site in original, unopened packaging with all identifying labels and markers clearly visible and intact.  Upon delivery, materials shall be inspected for any damages and the system’s manufacturer shall be advised, in writing of any damaged and/or unacceptable materials.  Any defective materials and/or components shall not be used.</w:t>
      </w:r>
    </w:p>
    <w:p w14:paraId="4C103F3E" w14:textId="77777777" w:rsidR="004E0B7D" w:rsidRPr="004E0B7D" w:rsidRDefault="004E0B7D" w:rsidP="004E0B7D">
      <w:pPr>
        <w:pStyle w:val="StylePetroff3TimesNewRoman10pt"/>
        <w:numPr>
          <w:ilvl w:val="0"/>
          <w:numId w:val="0"/>
        </w:numPr>
        <w:tabs>
          <w:tab w:val="num" w:pos="-152"/>
        </w:tabs>
        <w:spacing w:before="0"/>
        <w:ind w:left="1260"/>
        <w:rPr>
          <w:szCs w:val="20"/>
        </w:rPr>
      </w:pPr>
    </w:p>
    <w:p w14:paraId="7ED4FB1E" w14:textId="77777777" w:rsidR="00744F10" w:rsidRPr="00BB06FC" w:rsidRDefault="00744F10" w:rsidP="00744F10">
      <w:pPr>
        <w:pStyle w:val="StylePetroff3TimesNewRoman10pt"/>
        <w:numPr>
          <w:ilvl w:val="2"/>
          <w:numId w:val="15"/>
        </w:numPr>
        <w:tabs>
          <w:tab w:val="clear" w:pos="0"/>
          <w:tab w:val="num" w:pos="-152"/>
        </w:tabs>
        <w:spacing w:before="0"/>
        <w:ind w:left="1288"/>
        <w:rPr>
          <w:szCs w:val="20"/>
        </w:rPr>
      </w:pPr>
      <w:r w:rsidRPr="00BB06FC">
        <w:rPr>
          <w:szCs w:val="20"/>
        </w:rPr>
        <w:t>Materials shall be stored in a dry, vented, weatherproof enclosures, stacked off the ground, out of direct sunlight and other detrimental conditions.  Pail products and liquid materials shall be stored at ambient temperatures above 5ºC and below 35ºC.  All materials shall be protected from freezing or overheating.</w:t>
      </w:r>
    </w:p>
    <w:p w14:paraId="4BB2A123" w14:textId="77777777" w:rsidR="00744F10" w:rsidRDefault="00744F10" w:rsidP="00744F10">
      <w:pPr>
        <w:pStyle w:val="StylePetroff3TimesNewRoman10pt"/>
        <w:numPr>
          <w:ilvl w:val="2"/>
          <w:numId w:val="15"/>
        </w:numPr>
        <w:tabs>
          <w:tab w:val="clear" w:pos="0"/>
          <w:tab w:val="num" w:pos="-152"/>
        </w:tabs>
        <w:spacing w:before="0"/>
        <w:ind w:left="1288"/>
        <w:rPr>
          <w:szCs w:val="20"/>
        </w:rPr>
      </w:pPr>
      <w:r w:rsidRPr="00BB06FC">
        <w:rPr>
          <w:szCs w:val="20"/>
        </w:rPr>
        <w:t>Protective coverings shall be provided to all freshly-applied coatings to protect them from damages due to rain, inclement weather and/or any other damages until the coatings have fully set and cured.</w:t>
      </w:r>
    </w:p>
    <w:p w14:paraId="45AD8B64" w14:textId="77777777" w:rsidR="004E0B7D" w:rsidRPr="00BB06FC" w:rsidRDefault="004E0B7D" w:rsidP="004E0B7D">
      <w:pPr>
        <w:pStyle w:val="StylePetroff3TimesNewRoman10pt"/>
        <w:numPr>
          <w:ilvl w:val="0"/>
          <w:numId w:val="0"/>
        </w:numPr>
        <w:spacing w:before="0"/>
        <w:ind w:left="1288"/>
        <w:rPr>
          <w:szCs w:val="20"/>
        </w:rPr>
      </w:pPr>
    </w:p>
    <w:p w14:paraId="1EDCA3A5" w14:textId="77777777" w:rsidR="00744F10" w:rsidRDefault="00744F10" w:rsidP="008804A7">
      <w:pPr>
        <w:pStyle w:val="StylePetroff3TimesNewRoman10pt"/>
        <w:numPr>
          <w:ilvl w:val="2"/>
          <w:numId w:val="15"/>
        </w:numPr>
        <w:tabs>
          <w:tab w:val="clear" w:pos="0"/>
          <w:tab w:val="num" w:pos="-152"/>
        </w:tabs>
        <w:spacing w:before="0"/>
        <w:ind w:left="1260"/>
        <w:rPr>
          <w:szCs w:val="20"/>
        </w:rPr>
      </w:pPr>
      <w:r w:rsidRPr="00BB06FC">
        <w:rPr>
          <w:szCs w:val="20"/>
        </w:rPr>
        <w:t>All capping and flashing shall be immediately and properly installed in co-ordination with the application of the exterior insulation and finish system, unless temporary protection has been provided.  If capping and flashing or temporary protection have not been provided, the Architect and General Contractor shall be advised accordingly in writing.</w:t>
      </w:r>
    </w:p>
    <w:p w14:paraId="7B86AE22" w14:textId="77777777" w:rsidR="004E0B7D" w:rsidRPr="00BB06FC" w:rsidRDefault="004E0B7D" w:rsidP="004E0B7D">
      <w:pPr>
        <w:pStyle w:val="StylePetroff3TimesNewRoman10pt"/>
        <w:numPr>
          <w:ilvl w:val="0"/>
          <w:numId w:val="0"/>
        </w:numPr>
        <w:spacing w:before="0"/>
        <w:rPr>
          <w:szCs w:val="20"/>
        </w:rPr>
      </w:pPr>
    </w:p>
    <w:p w14:paraId="04778796" w14:textId="537DF93A" w:rsidR="006A5754" w:rsidRPr="006A5754" w:rsidRDefault="00744F10" w:rsidP="006A5754">
      <w:pPr>
        <w:pStyle w:val="StylePetroff3TimesNewRoman10pt"/>
        <w:numPr>
          <w:ilvl w:val="2"/>
          <w:numId w:val="15"/>
        </w:numPr>
        <w:tabs>
          <w:tab w:val="clear" w:pos="0"/>
          <w:tab w:val="num" w:pos="-152"/>
        </w:tabs>
        <w:spacing w:before="0"/>
        <w:ind w:left="1288"/>
        <w:rPr>
          <w:szCs w:val="20"/>
        </w:rPr>
      </w:pPr>
      <w:r w:rsidRPr="00BB06FC">
        <w:rPr>
          <w:szCs w:val="20"/>
        </w:rPr>
        <w:t>All insulation boards shall be protected from direct sunlight.</w:t>
      </w:r>
    </w:p>
    <w:p w14:paraId="421792D0" w14:textId="77777777" w:rsidR="00744F10" w:rsidRPr="0001520A" w:rsidRDefault="00744F10" w:rsidP="00744F10">
      <w:pPr>
        <w:rPr>
          <w:rFonts w:ascii="Verdana" w:hAnsi="Verdana"/>
          <w:sz w:val="20"/>
          <w:szCs w:val="20"/>
          <w:lang w:val="en-US"/>
        </w:rPr>
      </w:pPr>
    </w:p>
    <w:p w14:paraId="1D67FD7F" w14:textId="77777777" w:rsidR="00744F10" w:rsidRPr="00BB06FC" w:rsidRDefault="00744F10" w:rsidP="00407BEE">
      <w:pPr>
        <w:pStyle w:val="StylePetroff2TimesNewRoman10ptNotBold"/>
        <w:numPr>
          <w:ilvl w:val="1"/>
          <w:numId w:val="30"/>
        </w:numPr>
        <w:rPr>
          <w:szCs w:val="20"/>
        </w:rPr>
      </w:pPr>
      <w:r w:rsidRPr="00BB06FC">
        <w:rPr>
          <w:szCs w:val="20"/>
        </w:rPr>
        <w:t>PROJECT/SITE CONDITIONS</w:t>
      </w:r>
    </w:p>
    <w:p w14:paraId="3974B300" w14:textId="77777777" w:rsidR="00744F10" w:rsidRPr="004E0B7D" w:rsidRDefault="00744F10" w:rsidP="00407BEE">
      <w:pPr>
        <w:pStyle w:val="StylePetroff3TimesNewRoman10pt"/>
        <w:numPr>
          <w:ilvl w:val="2"/>
          <w:numId w:val="33"/>
        </w:numPr>
        <w:tabs>
          <w:tab w:val="clear" w:pos="0"/>
          <w:tab w:val="num" w:pos="-152"/>
        </w:tabs>
        <w:ind w:left="1170"/>
        <w:rPr>
          <w:szCs w:val="20"/>
        </w:rPr>
      </w:pPr>
      <w:r w:rsidRPr="004E0B7D">
        <w:rPr>
          <w:szCs w:val="20"/>
        </w:rPr>
        <w:t>Prior to installation of the exterior insulation and finish system, the substrate shall be examined with respect to the following:</w:t>
      </w:r>
    </w:p>
    <w:p w14:paraId="41DEFE7C" w14:textId="77777777" w:rsidR="006A5754" w:rsidRPr="006A5754" w:rsidRDefault="006A5754" w:rsidP="006A5754">
      <w:pPr>
        <w:pStyle w:val="StylePetroff3TimesNewRoman10pt"/>
        <w:numPr>
          <w:ilvl w:val="2"/>
          <w:numId w:val="33"/>
        </w:numPr>
        <w:tabs>
          <w:tab w:val="left" w:pos="4536"/>
        </w:tabs>
        <w:spacing w:before="0"/>
        <w:rPr>
          <w:szCs w:val="20"/>
        </w:rPr>
      </w:pPr>
      <w:r w:rsidRPr="006A5754">
        <w:rPr>
          <w:szCs w:val="20"/>
        </w:rPr>
        <w:t>The substrate surface shall be free of any deleterious materials such as oil, dust, direct form-release agents, paint, wax glazing, water, moisture, efflorescence, frost, etc.</w:t>
      </w:r>
    </w:p>
    <w:p w14:paraId="22D5C5D2" w14:textId="77777777" w:rsidR="006A5754" w:rsidRPr="006A5754" w:rsidRDefault="006A5754" w:rsidP="006A5754">
      <w:pPr>
        <w:pStyle w:val="StylePetroff3TimesNewRoman10pt"/>
        <w:numPr>
          <w:ilvl w:val="2"/>
          <w:numId w:val="33"/>
        </w:numPr>
        <w:tabs>
          <w:tab w:val="left" w:pos="4536"/>
        </w:tabs>
        <w:spacing w:before="0"/>
        <w:rPr>
          <w:szCs w:val="20"/>
        </w:rPr>
      </w:pPr>
      <w:r w:rsidRPr="006A5754">
        <w:rPr>
          <w:szCs w:val="20"/>
        </w:rPr>
        <w:t>The substrate shall be examined for soundness, such as tightness of connections, crumbling, spalling, delamination, voids, loose joints and projections.</w:t>
      </w:r>
    </w:p>
    <w:p w14:paraId="7E12DCE8" w14:textId="77777777" w:rsidR="006A5754" w:rsidRPr="006A5754" w:rsidRDefault="006A5754" w:rsidP="006A5754">
      <w:pPr>
        <w:pStyle w:val="StylePetroff3TimesNewRoman10pt"/>
        <w:numPr>
          <w:ilvl w:val="2"/>
          <w:numId w:val="33"/>
        </w:numPr>
        <w:tabs>
          <w:tab w:val="left" w:pos="4536"/>
        </w:tabs>
        <w:spacing w:before="0"/>
        <w:rPr>
          <w:szCs w:val="20"/>
        </w:rPr>
      </w:pPr>
      <w:r w:rsidRPr="006A5754">
        <w:rPr>
          <w:szCs w:val="20"/>
        </w:rPr>
        <w:t>The substrate shall be examined for compliance with Contract Documents.</w:t>
      </w:r>
    </w:p>
    <w:p w14:paraId="43A3D464" w14:textId="16468568" w:rsidR="00744F10" w:rsidRPr="00BB06FC" w:rsidRDefault="00744F10" w:rsidP="00407BEE">
      <w:pPr>
        <w:pStyle w:val="StylePetroff3TimesNewRoman10pt"/>
        <w:numPr>
          <w:ilvl w:val="2"/>
          <w:numId w:val="25"/>
        </w:numPr>
        <w:ind w:left="1170" w:hanging="630"/>
        <w:rPr>
          <w:szCs w:val="20"/>
        </w:rPr>
      </w:pPr>
      <w:r w:rsidRPr="00BB06FC">
        <w:rPr>
          <w:szCs w:val="20"/>
        </w:rPr>
        <w:t>Ambient Conditions</w:t>
      </w:r>
    </w:p>
    <w:p w14:paraId="7F17C93B" w14:textId="77777777" w:rsidR="00744F10" w:rsidRPr="00BB06FC" w:rsidRDefault="00744F10" w:rsidP="00744F10">
      <w:pPr>
        <w:pStyle w:val="StyleStyleStylePetroff3TimesNewRoman10ptBoldBefore"/>
        <w:ind w:left="1418" w:hanging="425"/>
        <w:rPr>
          <w:szCs w:val="20"/>
        </w:rPr>
      </w:pPr>
      <w:r w:rsidRPr="00BB06FC">
        <w:rPr>
          <w:szCs w:val="20"/>
        </w:rPr>
        <w:t>.1</w:t>
      </w:r>
      <w:r w:rsidRPr="00BB06FC">
        <w:rPr>
          <w:szCs w:val="20"/>
        </w:rPr>
        <w:tab/>
        <w:t>Application shall take place when ambient and substrate temperature are within the specified limits by manufacturer and when the substrate is free from any moisture arising from condensation, frost, and/or rainfall.</w:t>
      </w:r>
    </w:p>
    <w:p w14:paraId="4E8FD285" w14:textId="77777777" w:rsidR="00744F10" w:rsidRPr="00BB06FC" w:rsidRDefault="00744F10" w:rsidP="00744F10">
      <w:pPr>
        <w:pStyle w:val="StyleStyleStylePetroff3TimesNewRoman10ptBoldBefore"/>
        <w:ind w:left="1418" w:hanging="425"/>
        <w:rPr>
          <w:szCs w:val="20"/>
        </w:rPr>
      </w:pPr>
      <w:r w:rsidRPr="00BB06FC">
        <w:rPr>
          <w:szCs w:val="20"/>
        </w:rPr>
        <w:t>.2</w:t>
      </w:r>
      <w:r w:rsidRPr="00BB06FC">
        <w:rPr>
          <w:szCs w:val="20"/>
        </w:rPr>
        <w:tab/>
        <w:t>Do not proceed with application of materials immediately prior to, during, or immediately after inclement weather conditions, nor if adverse weather is anticipated within 24 hours after application.</w:t>
      </w:r>
    </w:p>
    <w:p w14:paraId="7E8C1C58" w14:textId="77777777" w:rsidR="00744F10" w:rsidRPr="00BB06FC" w:rsidRDefault="00744F10" w:rsidP="00744F10">
      <w:pPr>
        <w:pStyle w:val="StyleStyleStylePetroff3TimesNewRoman10ptBoldBefore"/>
        <w:ind w:left="1418" w:hanging="425"/>
        <w:rPr>
          <w:szCs w:val="20"/>
        </w:rPr>
      </w:pPr>
      <w:r w:rsidRPr="00BB06FC">
        <w:rPr>
          <w:szCs w:val="20"/>
        </w:rPr>
        <w:t>.3</w:t>
      </w:r>
      <w:r w:rsidRPr="00BB06FC">
        <w:rPr>
          <w:szCs w:val="20"/>
        </w:rPr>
        <w:tab/>
        <w:t>Do not apply materials to wet, frozen or frosted surfaces.</w:t>
      </w:r>
    </w:p>
    <w:p w14:paraId="6028489D" w14:textId="77777777" w:rsidR="00744F10" w:rsidRPr="00BB06FC" w:rsidRDefault="00744F10" w:rsidP="00744F10">
      <w:pPr>
        <w:pStyle w:val="StyleStyleStylePetroff3TimesNewRoman10ptBoldBefore"/>
        <w:ind w:left="1418" w:hanging="425"/>
        <w:rPr>
          <w:szCs w:val="20"/>
        </w:rPr>
      </w:pPr>
      <w:r w:rsidRPr="00BB06FC">
        <w:rPr>
          <w:szCs w:val="20"/>
        </w:rPr>
        <w:t>.4</w:t>
      </w:r>
      <w:r w:rsidRPr="00BB06FC">
        <w:rPr>
          <w:szCs w:val="20"/>
        </w:rPr>
        <w:tab/>
        <w:t>Application of water resistive barrier, base coat and finish coat shall not proceed during rainy conditions or weather conditions with ambient air and/or wall surface temperatures below 5ºC, or above 38ºC.  Wet applied coatings shall be protected from rain until they are completely dry.</w:t>
      </w:r>
    </w:p>
    <w:p w14:paraId="04769790" w14:textId="77777777" w:rsidR="00744F10" w:rsidRPr="00BB06FC" w:rsidRDefault="00744F10" w:rsidP="00744F10">
      <w:pPr>
        <w:pStyle w:val="StyleStyleStylePetroff3TimesNewRoman10ptBoldBefore"/>
        <w:ind w:left="1418" w:hanging="425"/>
        <w:rPr>
          <w:szCs w:val="20"/>
        </w:rPr>
      </w:pPr>
      <w:r w:rsidRPr="00BB06FC">
        <w:rPr>
          <w:szCs w:val="20"/>
        </w:rPr>
        <w:t>.5</w:t>
      </w:r>
      <w:r w:rsidRPr="00BB06FC">
        <w:rPr>
          <w:szCs w:val="20"/>
        </w:rPr>
        <w:tab/>
        <w:t>Avoid coating surfaces that are directly exposed to direct sunlight or windy conditions.</w:t>
      </w:r>
    </w:p>
    <w:p w14:paraId="54A131B3" w14:textId="77777777" w:rsidR="00744F10" w:rsidRPr="00BB06FC" w:rsidRDefault="00744F10" w:rsidP="00744F10">
      <w:pPr>
        <w:pStyle w:val="StyleStyleStylePetroff3TimesNewRoman10ptBoldBefore"/>
        <w:ind w:left="1418" w:hanging="425"/>
        <w:rPr>
          <w:szCs w:val="20"/>
        </w:rPr>
      </w:pPr>
      <w:r w:rsidRPr="00BB06FC">
        <w:rPr>
          <w:szCs w:val="20"/>
        </w:rPr>
        <w:t>.6</w:t>
      </w:r>
      <w:r w:rsidRPr="00BB06FC">
        <w:rPr>
          <w:szCs w:val="20"/>
        </w:rPr>
        <w:tab/>
        <w:t>When necessary, provide temporary enclosures for exterior work and ensure that temporary climatized enclosure is provided in the area of work to maintain the required ambient air temperature prior to, during application and for a minimum of 24 hours after application of coating.</w:t>
      </w:r>
    </w:p>
    <w:p w14:paraId="46FC7752" w14:textId="77777777" w:rsidR="00744F10" w:rsidRPr="00171044" w:rsidRDefault="00744F10" w:rsidP="00744F10">
      <w:pPr>
        <w:pStyle w:val="StyleSpecSNVerdana"/>
        <w:rPr>
          <w:color w:val="A6A6A6" w:themeColor="background1" w:themeShade="A6"/>
        </w:rPr>
      </w:pPr>
      <w:r w:rsidRPr="00171044">
        <w:rPr>
          <w:color w:val="A6A6A6" w:themeColor="background1" w:themeShade="A6"/>
        </w:rPr>
        <w:t>SPEC NOTE:  Carefully co-ordinate to determine whether or not the General Contractor is to provide temporary enclosure and heat.</w:t>
      </w:r>
    </w:p>
    <w:p w14:paraId="5E7A4FB7" w14:textId="77777777" w:rsidR="00744F10" w:rsidRPr="00BB06FC" w:rsidRDefault="00744F10" w:rsidP="00744F10">
      <w:pPr>
        <w:pStyle w:val="StyleStyleStylePetroff3TimesNewRoman10ptBoldBefore"/>
        <w:ind w:left="1418" w:hanging="425"/>
        <w:rPr>
          <w:szCs w:val="20"/>
        </w:rPr>
      </w:pPr>
      <w:r w:rsidRPr="00BB06FC">
        <w:rPr>
          <w:szCs w:val="20"/>
        </w:rPr>
        <w:t>.7</w:t>
      </w:r>
      <w:r w:rsidRPr="00BB06FC">
        <w:rPr>
          <w:szCs w:val="20"/>
        </w:rPr>
        <w:tab/>
        <w:t>Do not apply finish coat in areas where dust is being generated.</w:t>
      </w:r>
    </w:p>
    <w:p w14:paraId="155111E6" w14:textId="77777777" w:rsidR="00744F10" w:rsidRPr="00BB06FC" w:rsidRDefault="00744F10" w:rsidP="00744F10">
      <w:pPr>
        <w:pStyle w:val="StyleStyleStylePetroff3TimesNewRoman10ptBoldBefore"/>
        <w:ind w:left="1418" w:hanging="425"/>
        <w:rPr>
          <w:szCs w:val="20"/>
        </w:rPr>
      </w:pPr>
      <w:r w:rsidRPr="00BB06FC">
        <w:rPr>
          <w:szCs w:val="20"/>
        </w:rPr>
        <w:t>.8</w:t>
      </w:r>
      <w:r w:rsidRPr="00BB06FC">
        <w:rPr>
          <w:szCs w:val="20"/>
        </w:rPr>
        <w:tab/>
        <w:t>Proceed with work only when surfaces and conditions are satisfactory for the production of perfect application.</w:t>
      </w:r>
    </w:p>
    <w:p w14:paraId="6228660A" w14:textId="77777777" w:rsidR="00744F10" w:rsidRPr="00BB06FC" w:rsidRDefault="00744F10" w:rsidP="00744F10">
      <w:pPr>
        <w:pStyle w:val="StyleStyleStylePetroff3TimesNewRoman10ptBoldBefore"/>
        <w:ind w:left="1418" w:hanging="425"/>
        <w:rPr>
          <w:szCs w:val="20"/>
        </w:rPr>
      </w:pPr>
      <w:r w:rsidRPr="00BB06FC">
        <w:rPr>
          <w:szCs w:val="20"/>
        </w:rPr>
        <w:t>.9</w:t>
      </w:r>
      <w:r w:rsidRPr="00BB06FC">
        <w:rPr>
          <w:szCs w:val="20"/>
        </w:rPr>
        <w:tab/>
        <w:t xml:space="preserve">Protect applied coating from rapid evaporation during dry and hot weather.  </w:t>
      </w:r>
    </w:p>
    <w:p w14:paraId="42DF8465" w14:textId="77777777" w:rsidR="00744F10" w:rsidRPr="00BB06FC" w:rsidRDefault="00744F10" w:rsidP="00744F10">
      <w:pPr>
        <w:pStyle w:val="StyleStyleStylePetroff3TimesNewRoman10ptBoldBefore"/>
        <w:ind w:left="1418" w:hanging="425"/>
        <w:rPr>
          <w:szCs w:val="20"/>
        </w:rPr>
      </w:pPr>
      <w:r w:rsidRPr="00BB06FC">
        <w:rPr>
          <w:szCs w:val="20"/>
        </w:rPr>
        <w:t>.10</w:t>
      </w:r>
      <w:r w:rsidRPr="00BB06FC">
        <w:rPr>
          <w:szCs w:val="20"/>
        </w:rPr>
        <w:tab/>
        <w:t>Consult system’s manufacturer for recommendations should adverse conditions exist.</w:t>
      </w:r>
    </w:p>
    <w:p w14:paraId="57D3812A" w14:textId="77777777" w:rsidR="004E0B7D" w:rsidRDefault="004E0B7D" w:rsidP="00744F10">
      <w:pPr>
        <w:rPr>
          <w:rFonts w:ascii="Verdana" w:hAnsi="Verdana"/>
          <w:sz w:val="20"/>
          <w:szCs w:val="20"/>
        </w:rPr>
      </w:pPr>
    </w:p>
    <w:p w14:paraId="1023ED36" w14:textId="77777777" w:rsidR="006F2D86" w:rsidRPr="00BB06FC" w:rsidRDefault="006F2D86" w:rsidP="00744F10">
      <w:pPr>
        <w:rPr>
          <w:rFonts w:ascii="Verdana" w:hAnsi="Verdana"/>
          <w:sz w:val="20"/>
          <w:szCs w:val="20"/>
        </w:rPr>
      </w:pPr>
    </w:p>
    <w:p w14:paraId="1D13C9AD" w14:textId="77777777" w:rsidR="00744F10" w:rsidRPr="00BB06FC" w:rsidRDefault="00744F10" w:rsidP="00407BEE">
      <w:pPr>
        <w:pStyle w:val="StylePetroff2TimesNewRoman10ptNotBold"/>
        <w:numPr>
          <w:ilvl w:val="1"/>
          <w:numId w:val="30"/>
        </w:numPr>
        <w:rPr>
          <w:szCs w:val="20"/>
        </w:rPr>
      </w:pPr>
      <w:r w:rsidRPr="00BB06FC">
        <w:rPr>
          <w:szCs w:val="20"/>
        </w:rPr>
        <w:t>WARRANTY</w:t>
      </w:r>
    </w:p>
    <w:p w14:paraId="1B2CB73C" w14:textId="77777777" w:rsidR="00A54FD3" w:rsidRPr="00703CAD" w:rsidRDefault="00A54FD3" w:rsidP="00407BEE">
      <w:pPr>
        <w:pStyle w:val="StylePetroff3TimesNewRoman10pt"/>
        <w:numPr>
          <w:ilvl w:val="2"/>
          <w:numId w:val="19"/>
        </w:numPr>
        <w:ind w:left="1170" w:hanging="540"/>
      </w:pPr>
      <w:r w:rsidRPr="00703CAD">
        <w:t>The warranty period stipulated in the General Conditions of the Contractor shall be extended as follows:</w:t>
      </w:r>
    </w:p>
    <w:p w14:paraId="1D7E33EB" w14:textId="77777777" w:rsidR="00A54FD3" w:rsidRPr="00703CAD" w:rsidRDefault="00A54FD3" w:rsidP="00407BEE">
      <w:pPr>
        <w:pStyle w:val="StylePetroff3TimesNewRoman10pt"/>
        <w:numPr>
          <w:ilvl w:val="2"/>
          <w:numId w:val="20"/>
        </w:numPr>
        <w:spacing w:before="0"/>
      </w:pPr>
      <w:r w:rsidRPr="00703CAD">
        <w:t>The system is eligible for a manufacturer’s warranty from the date of substantial completion</w:t>
      </w:r>
      <w:r w:rsidRPr="005F212F">
        <w:t>, upon written request,</w:t>
      </w:r>
      <w:r w:rsidRPr="00703CAD">
        <w:t xml:space="preserve"> against defect</w:t>
      </w:r>
      <w:r>
        <w:t>ive material. For full applicable warranty details contact the system manufacturer.</w:t>
      </w:r>
    </w:p>
    <w:p w14:paraId="0D9A7DEA" w14:textId="77777777" w:rsidR="00A54FD3" w:rsidRDefault="00A54FD3" w:rsidP="00407BEE">
      <w:pPr>
        <w:pStyle w:val="StylePetroff3TimesNewRoman10pt"/>
        <w:numPr>
          <w:ilvl w:val="2"/>
          <w:numId w:val="20"/>
        </w:numPr>
        <w:spacing w:before="0"/>
      </w:pPr>
      <w:r w:rsidRPr="00703CAD">
        <w:t xml:space="preserve">The </w:t>
      </w:r>
      <w:r>
        <w:t>manufacturer</w:t>
      </w:r>
      <w:r w:rsidRPr="00703CAD">
        <w:t xml:space="preserve"> warranty is effective only when materials and workmanship comply with this specification.  </w:t>
      </w:r>
    </w:p>
    <w:p w14:paraId="7ADD2EAE" w14:textId="77777777" w:rsidR="00A54FD3" w:rsidRPr="00703CAD" w:rsidRDefault="00A54FD3" w:rsidP="00407BEE">
      <w:pPr>
        <w:pStyle w:val="StylePetroff3TimesNewRoman10pt"/>
        <w:numPr>
          <w:ilvl w:val="2"/>
          <w:numId w:val="20"/>
        </w:numPr>
        <w:spacing w:before="0"/>
      </w:pPr>
      <w:r w:rsidRPr="00703CAD">
        <w:t>The system</w:t>
      </w:r>
      <w:r>
        <w:t xml:space="preserve"> </w:t>
      </w:r>
      <w:r w:rsidRPr="00703CAD">
        <w:t>manufacturer does not warrant workmanship.</w:t>
      </w:r>
    </w:p>
    <w:p w14:paraId="1254BDA7" w14:textId="77777777" w:rsidR="00A54FD3" w:rsidRPr="00703CAD" w:rsidRDefault="00A54FD3" w:rsidP="00407BEE">
      <w:pPr>
        <w:pStyle w:val="StylePetroff3TimesNewRoman10pt"/>
        <w:numPr>
          <w:ilvl w:val="2"/>
          <w:numId w:val="20"/>
        </w:numPr>
        <w:spacing w:before="0"/>
      </w:pPr>
      <w:r w:rsidRPr="00703CAD">
        <w:t xml:space="preserve">The system applicator shall warrant workmanship separately against </w:t>
      </w:r>
      <w:r w:rsidRPr="00703CAD">
        <w:lastRenderedPageBreak/>
        <w:t>faulty workmanship.</w:t>
      </w:r>
    </w:p>
    <w:p w14:paraId="57FC6DA2" w14:textId="77777777" w:rsidR="00744F10" w:rsidRPr="00171044" w:rsidRDefault="00744F10" w:rsidP="00744F10">
      <w:pPr>
        <w:pStyle w:val="StyleSpecSNVerdana"/>
        <w:rPr>
          <w:color w:val="A6A6A6" w:themeColor="background1" w:themeShade="A6"/>
        </w:rPr>
      </w:pPr>
      <w:r w:rsidRPr="00171044">
        <w:rPr>
          <w:color w:val="A6A6A6" w:themeColor="background1" w:themeShade="A6"/>
        </w:rPr>
        <w:t>SPEC NOTE:  Substitution of materials and/or components specified in this specification shall void the manufacturer’s warranty.</w:t>
      </w:r>
    </w:p>
    <w:p w14:paraId="0A06C203" w14:textId="77777777" w:rsidR="00744F10" w:rsidRDefault="00744F10" w:rsidP="00744F10">
      <w:pPr>
        <w:rPr>
          <w:rFonts w:ascii="Verdana" w:hAnsi="Verdana"/>
          <w:sz w:val="20"/>
          <w:szCs w:val="20"/>
        </w:rPr>
      </w:pPr>
    </w:p>
    <w:p w14:paraId="7CCAEFB5" w14:textId="06190B28" w:rsidR="00A54FD3" w:rsidRPr="00DE35D4" w:rsidRDefault="00DE35D4" w:rsidP="00DE35D4">
      <w:pPr>
        <w:pStyle w:val="StyleSpecSNVerdana"/>
        <w:rPr>
          <w:color w:val="A6A6A6" w:themeColor="background1" w:themeShade="A6"/>
        </w:rPr>
      </w:pPr>
      <w:bookmarkStart w:id="5" w:name="_Hlk202541113"/>
      <w:r w:rsidRPr="00DE35D4">
        <w:rPr>
          <w:color w:val="A6A6A6" w:themeColor="background1" w:themeShade="A6"/>
        </w:rPr>
        <w:t xml:space="preserve">SPEC NOTE:  </w:t>
      </w:r>
      <w:bookmarkEnd w:id="5"/>
      <w:r w:rsidR="004E0B7D" w:rsidRPr="004E0B7D">
        <w:rPr>
          <w:color w:val="A6A6A6" w:themeColor="background1" w:themeShade="A6"/>
        </w:rPr>
        <w:t>Depending on the system selected and its components, additional system specific extended warranties may be available that cover the use of such components. Such as performance enhancing components and Premium Finish Systems. Consult system’s manufacturer for specific clarifications.</w:t>
      </w:r>
    </w:p>
    <w:p w14:paraId="31B1CDB3" w14:textId="77777777" w:rsidR="004E0B7D" w:rsidRDefault="0071185B" w:rsidP="004E0B7D">
      <w:pPr>
        <w:pStyle w:val="StylePetroff1Verdana10pt"/>
      </w:pPr>
      <w:r w:rsidRPr="0066487A">
        <w:t xml:space="preserve"> - PRODUCTS</w:t>
      </w:r>
    </w:p>
    <w:p w14:paraId="2B57412C" w14:textId="77777777" w:rsidR="006F2D86" w:rsidRDefault="006F2D86" w:rsidP="006F2D86">
      <w:pPr>
        <w:pStyle w:val="StylePetroff1Verdana10pt"/>
        <w:numPr>
          <w:ilvl w:val="0"/>
          <w:numId w:val="0"/>
        </w:numPr>
        <w:ind w:left="994"/>
      </w:pPr>
    </w:p>
    <w:p w14:paraId="6E95B590" w14:textId="6C19B7EC" w:rsidR="00C600C9" w:rsidRPr="0066487A" w:rsidRDefault="00C600C9" w:rsidP="004E0B7D">
      <w:pPr>
        <w:pStyle w:val="StylePetroff1Verdana10pt"/>
        <w:numPr>
          <w:ilvl w:val="1"/>
          <w:numId w:val="8"/>
        </w:numPr>
        <w:tabs>
          <w:tab w:val="left" w:pos="1170"/>
          <w:tab w:val="left" w:pos="1440"/>
        </w:tabs>
        <w:ind w:firstLine="360"/>
      </w:pPr>
      <w:r w:rsidRPr="0066487A">
        <w:t>MANUFACTURER</w:t>
      </w:r>
    </w:p>
    <w:p w14:paraId="00635299" w14:textId="77777777" w:rsidR="00C600C9" w:rsidRPr="0066487A" w:rsidRDefault="00C600C9" w:rsidP="00407BEE">
      <w:pPr>
        <w:pStyle w:val="StylePetroff3TimesNewRoman10pt"/>
        <w:numPr>
          <w:ilvl w:val="2"/>
          <w:numId w:val="34"/>
        </w:numPr>
      </w:pPr>
      <w:r w:rsidRPr="0066487A">
        <w:t xml:space="preserve">All components of the </w:t>
      </w:r>
      <w:r w:rsidRPr="003E170D">
        <w:t>Durex</w:t>
      </w:r>
      <w:r w:rsidRPr="00B32623">
        <w:rPr>
          <w:vertAlign w:val="superscript"/>
        </w:rPr>
        <w:t>®</w:t>
      </w:r>
      <w:r w:rsidRPr="003E170D">
        <w:t xml:space="preserve"> “</w:t>
      </w:r>
      <w:r w:rsidR="00177C7B">
        <w:t>Insulite Select</w:t>
      </w:r>
      <w:r w:rsidRPr="003E170D">
        <w:t>”</w:t>
      </w:r>
      <w:r w:rsidRPr="0066487A">
        <w:t xml:space="preserve"> system shall be manufactured and/or distributed by Durabond Products Ltd. or one of its authorized distributors. No substitutes of materials shall be allowed without prior written notice of the manufacturer.</w:t>
      </w:r>
    </w:p>
    <w:p w14:paraId="7D645FAA" w14:textId="77777777" w:rsidR="00C600C9" w:rsidRPr="0066487A" w:rsidRDefault="00C600C9" w:rsidP="00C600C9"/>
    <w:p w14:paraId="0EB703C9" w14:textId="7E6C99DD" w:rsidR="00C600C9" w:rsidRPr="003D096E" w:rsidRDefault="00B32623" w:rsidP="00407BEE">
      <w:pPr>
        <w:pStyle w:val="StylePetroff2TimesNewRoman10ptNotBold"/>
        <w:numPr>
          <w:ilvl w:val="1"/>
          <w:numId w:val="36"/>
        </w:numPr>
        <w:ind w:hanging="360"/>
      </w:pPr>
      <w:r>
        <w:t xml:space="preserve">       </w:t>
      </w:r>
      <w:r w:rsidR="00C600C9" w:rsidRPr="003D096E">
        <w:t>WATER RESISTIVE BARRIER (WRB)</w:t>
      </w:r>
    </w:p>
    <w:p w14:paraId="1E18DDA9" w14:textId="77777777" w:rsidR="00C600C9" w:rsidRPr="0066487A" w:rsidRDefault="00C600C9" w:rsidP="00407BEE">
      <w:pPr>
        <w:pStyle w:val="StylePetroff3TimesNewRoman10pt"/>
        <w:numPr>
          <w:ilvl w:val="2"/>
          <w:numId w:val="35"/>
        </w:numPr>
      </w:pPr>
      <w:r w:rsidRPr="003E170D">
        <w:t>Durex</w:t>
      </w:r>
      <w:r w:rsidRPr="00B32623">
        <w:rPr>
          <w:vertAlign w:val="superscript"/>
        </w:rPr>
        <w:t>®</w:t>
      </w:r>
      <w:r w:rsidRPr="003E170D">
        <w:t xml:space="preserve"> </w:t>
      </w:r>
      <w:r w:rsidRPr="0066487A">
        <w:t>Flexcrete, a two component, polymer</w:t>
      </w:r>
      <w:r>
        <w:t>-</w:t>
      </w:r>
      <w:r w:rsidRPr="0066487A">
        <w:t>based cementitious air barrier</w:t>
      </w:r>
      <w:r>
        <w:t>, m</w:t>
      </w:r>
      <w:r w:rsidRPr="0066487A">
        <w:t xml:space="preserve">ixed with Flexcrete B </w:t>
      </w:r>
      <w:r>
        <w:t>in</w:t>
      </w:r>
      <w:r w:rsidRPr="0066487A">
        <w:t xml:space="preserve"> 1:1 ratio.</w:t>
      </w:r>
    </w:p>
    <w:p w14:paraId="3AFC533E" w14:textId="77777777" w:rsidR="00C600C9" w:rsidRPr="0066487A" w:rsidRDefault="00C600C9" w:rsidP="00407BEE">
      <w:pPr>
        <w:pStyle w:val="Styleheading4331"/>
        <w:numPr>
          <w:ilvl w:val="2"/>
          <w:numId w:val="30"/>
        </w:numPr>
      </w:pPr>
      <w:r w:rsidRPr="003E170D">
        <w:t>Durex</w:t>
      </w:r>
      <w:r w:rsidRPr="00A01572">
        <w:rPr>
          <w:vertAlign w:val="superscript"/>
        </w:rPr>
        <w:t>®</w:t>
      </w:r>
      <w:r w:rsidRPr="003E170D">
        <w:t xml:space="preserve"> </w:t>
      </w:r>
      <w:r w:rsidRPr="0066487A">
        <w:t>Green Guard</w:t>
      </w:r>
      <w:r>
        <w:t xml:space="preserve"> Plus</w:t>
      </w:r>
      <w:r w:rsidRPr="0066487A">
        <w:t>, a ready to use, single component, water</w:t>
      </w:r>
      <w:r>
        <w:t>-</w:t>
      </w:r>
      <w:r w:rsidRPr="0066487A">
        <w:t>based copolymer rubber air/vapour barrier</w:t>
      </w:r>
      <w:r>
        <w:t>.</w:t>
      </w:r>
    </w:p>
    <w:p w14:paraId="7D1249DC" w14:textId="77777777" w:rsidR="00C600C9" w:rsidRPr="0066487A" w:rsidRDefault="00C600C9" w:rsidP="00407BEE">
      <w:pPr>
        <w:pStyle w:val="Styleheading4331"/>
        <w:numPr>
          <w:ilvl w:val="2"/>
          <w:numId w:val="30"/>
        </w:numPr>
      </w:pPr>
      <w:r w:rsidRPr="003E170D">
        <w:t>Durex</w:t>
      </w:r>
      <w:r w:rsidRPr="00A01572">
        <w:rPr>
          <w:vertAlign w:val="superscript"/>
        </w:rPr>
        <w:t>®</w:t>
      </w:r>
      <w:r w:rsidRPr="003E170D">
        <w:t xml:space="preserve"> </w:t>
      </w:r>
      <w:r w:rsidRPr="0066487A">
        <w:t>Blue</w:t>
      </w:r>
      <w:r>
        <w:t xml:space="preserve"> S</w:t>
      </w:r>
      <w:r w:rsidRPr="0066487A">
        <w:t>hield, a ready to use, single component, water</w:t>
      </w:r>
      <w:r>
        <w:t>-</w:t>
      </w:r>
      <w:r w:rsidRPr="0066487A">
        <w:t>based copolymer rubber air barrier</w:t>
      </w:r>
      <w:r>
        <w:t>.</w:t>
      </w:r>
    </w:p>
    <w:p w14:paraId="41A8830B" w14:textId="77777777" w:rsidR="00C600C9" w:rsidRDefault="00C600C9" w:rsidP="00407BEE">
      <w:pPr>
        <w:pStyle w:val="Styleheading4331"/>
        <w:numPr>
          <w:ilvl w:val="2"/>
          <w:numId w:val="30"/>
        </w:numPr>
        <w:ind w:left="1418" w:hanging="698"/>
      </w:pPr>
      <w:r w:rsidRPr="003E170D">
        <w:t>Durex</w:t>
      </w:r>
      <w:r w:rsidRPr="00A01572">
        <w:rPr>
          <w:vertAlign w:val="superscript"/>
        </w:rPr>
        <w:t>®</w:t>
      </w:r>
      <w:r w:rsidRPr="003E170D">
        <w:t xml:space="preserve"> </w:t>
      </w:r>
      <w:r>
        <w:t xml:space="preserve">Mastic 100, a </w:t>
      </w:r>
      <w:r w:rsidRPr="0066487A">
        <w:t>ready to use, single component, water</w:t>
      </w:r>
      <w:r>
        <w:t>-</w:t>
      </w:r>
      <w:r w:rsidRPr="0066487A">
        <w:t>based acrylic air barrier</w:t>
      </w:r>
      <w:r>
        <w:t>.</w:t>
      </w:r>
    </w:p>
    <w:p w14:paraId="78B81C3A" w14:textId="77777777" w:rsidR="00C600C9" w:rsidRDefault="00C600C9" w:rsidP="00C600C9">
      <w:pPr>
        <w:pStyle w:val="Styleheading4331"/>
        <w:numPr>
          <w:ilvl w:val="0"/>
          <w:numId w:val="0"/>
        </w:numPr>
        <w:ind w:left="1418" w:hanging="698"/>
      </w:pPr>
      <w:r>
        <w:t>.5</w:t>
      </w:r>
      <w:r>
        <w:tab/>
      </w:r>
      <w:r w:rsidRPr="00122D9D">
        <w:t>Durex® Ecto-Flex “A”, a two component, polymer-based cementitious air/water/vapour resistive barrier, mixed with Ecto-Flex “B”.</w:t>
      </w:r>
    </w:p>
    <w:p w14:paraId="460A27E5" w14:textId="6592B65D" w:rsidR="00B32623" w:rsidRDefault="00C600C9" w:rsidP="00B32623">
      <w:pPr>
        <w:pStyle w:val="Styleheading4331"/>
        <w:numPr>
          <w:ilvl w:val="0"/>
          <w:numId w:val="0"/>
        </w:numPr>
        <w:ind w:left="1418" w:hanging="698"/>
      </w:pPr>
      <w:r>
        <w:t>.6</w:t>
      </w:r>
      <w:r>
        <w:tab/>
      </w:r>
      <w:r w:rsidRPr="003E170D">
        <w:t>Durex</w:t>
      </w:r>
      <w:r w:rsidRPr="00A01572">
        <w:rPr>
          <w:vertAlign w:val="superscript"/>
        </w:rPr>
        <w:t>®</w:t>
      </w:r>
      <w:r>
        <w:rPr>
          <w:vertAlign w:val="superscript"/>
        </w:rPr>
        <w:t xml:space="preserve"> </w:t>
      </w:r>
      <w:r>
        <w:t>AirStop, a ready to use, single component, silicone modified acrylic copolymer air barrier.</w:t>
      </w:r>
    </w:p>
    <w:p w14:paraId="7076FBAF" w14:textId="77777777" w:rsidR="00B32623" w:rsidRPr="00171044" w:rsidRDefault="00B32623" w:rsidP="00B32623">
      <w:pPr>
        <w:pStyle w:val="StyleSpecSNVerdana"/>
        <w:rPr>
          <w:color w:val="A6A6A6" w:themeColor="background1" w:themeShade="A6"/>
        </w:rPr>
      </w:pPr>
      <w:r w:rsidRPr="00171044">
        <w:rPr>
          <w:color w:val="A6A6A6" w:themeColor="background1" w:themeShade="A6"/>
        </w:rPr>
        <w:t>SPEC NOTE:  For selection of appropriate water resistive barrier please consult your Durabond Products Ltd. representative.</w:t>
      </w:r>
    </w:p>
    <w:p w14:paraId="44725015" w14:textId="77777777" w:rsidR="00B32623" w:rsidRPr="00B32623" w:rsidRDefault="00B32623" w:rsidP="00B32623">
      <w:pPr>
        <w:pStyle w:val="StylePetroff2TimesNewRoman10ptNotBold"/>
        <w:rPr>
          <w:lang w:val="en-CA"/>
        </w:rPr>
      </w:pPr>
    </w:p>
    <w:p w14:paraId="4F5873C2" w14:textId="77777777" w:rsidR="00C600C9" w:rsidRPr="00171044" w:rsidRDefault="00C600C9" w:rsidP="00C600C9">
      <w:pPr>
        <w:pStyle w:val="StyleSpecSNVerdana"/>
        <w:rPr>
          <w:color w:val="A6A6A6" w:themeColor="background1" w:themeShade="A6"/>
        </w:rPr>
      </w:pPr>
      <w:r w:rsidRPr="00171044">
        <w:rPr>
          <w:color w:val="A6A6A6" w:themeColor="background1" w:themeShade="A6"/>
        </w:rPr>
        <w:t>SPEC NOTE:  The water resistive barrier system may also be designed to act as the wall assembly air barrier and/or vapour barrier material as determined by the consultant of the wall assembly.</w:t>
      </w:r>
    </w:p>
    <w:p w14:paraId="0F5DB2CB" w14:textId="77777777" w:rsidR="00C600C9" w:rsidRDefault="00C600C9" w:rsidP="00C600C9">
      <w:pPr>
        <w:pStyle w:val="StylePetroff2TimesNewRoman10ptNotBold"/>
        <w:ind w:left="1008"/>
      </w:pPr>
    </w:p>
    <w:p w14:paraId="18A0DD01" w14:textId="77777777" w:rsidR="00C600C9" w:rsidRPr="00435335" w:rsidRDefault="00C600C9" w:rsidP="00C600C9">
      <w:pPr>
        <w:pStyle w:val="StylePetroff2TimesNewRoman10ptNotBold"/>
      </w:pPr>
      <w:r>
        <w:t>2.3</w:t>
      </w:r>
      <w:r w:rsidR="006D77AF">
        <w:tab/>
      </w:r>
      <w:r w:rsidRPr="00435335">
        <w:t xml:space="preserve">SHEATHING JOINT REINFORCING </w:t>
      </w:r>
    </w:p>
    <w:p w14:paraId="6E4B3F3C" w14:textId="77777777" w:rsidR="003848C1" w:rsidRDefault="006D77AF" w:rsidP="003848C1">
      <w:pPr>
        <w:ind w:left="1008" w:hanging="299"/>
        <w:rPr>
          <w:rFonts w:ascii="Verdana" w:hAnsi="Verdana"/>
          <w:sz w:val="20"/>
          <w:szCs w:val="20"/>
        </w:rPr>
      </w:pPr>
      <w:r w:rsidRPr="003848C1">
        <w:rPr>
          <w:rFonts w:ascii="Verdana" w:hAnsi="Verdana"/>
          <w:sz w:val="20"/>
          <w:szCs w:val="20"/>
        </w:rPr>
        <w:t>.1</w:t>
      </w:r>
      <w:r w:rsidRPr="003848C1">
        <w:rPr>
          <w:rFonts w:ascii="Verdana" w:hAnsi="Verdana"/>
          <w:sz w:val="20"/>
          <w:szCs w:val="20"/>
        </w:rPr>
        <w:tab/>
      </w:r>
      <w:r w:rsidR="003848C1">
        <w:rPr>
          <w:rFonts w:ascii="Verdana" w:hAnsi="Verdana"/>
          <w:sz w:val="20"/>
          <w:szCs w:val="20"/>
        </w:rPr>
        <w:tab/>
      </w:r>
      <w:r w:rsidR="00C600C9" w:rsidRPr="003848C1">
        <w:rPr>
          <w:rFonts w:ascii="Verdana" w:hAnsi="Verdana"/>
          <w:sz w:val="20"/>
          <w:szCs w:val="20"/>
        </w:rPr>
        <w:t>Durex</w:t>
      </w:r>
      <w:r w:rsidR="00C600C9" w:rsidRPr="003848C1">
        <w:rPr>
          <w:rFonts w:ascii="Verdana" w:hAnsi="Verdana"/>
          <w:sz w:val="20"/>
          <w:szCs w:val="20"/>
          <w:vertAlign w:val="superscript"/>
        </w:rPr>
        <w:t>®</w:t>
      </w:r>
      <w:r w:rsidR="00C600C9" w:rsidRPr="003848C1">
        <w:rPr>
          <w:rFonts w:ascii="Verdana" w:hAnsi="Verdana"/>
          <w:sz w:val="20"/>
          <w:szCs w:val="20"/>
        </w:rPr>
        <w:t xml:space="preserve"> Barrier Seam Tape, a polyester reinforcing mesh supplied in rolls 100 mm </w:t>
      </w:r>
    </w:p>
    <w:p w14:paraId="57C5D2C3" w14:textId="77777777" w:rsidR="00C600C9" w:rsidRPr="003848C1" w:rsidRDefault="00C600C9" w:rsidP="003848C1">
      <w:pPr>
        <w:ind w:left="1008" w:firstLine="432"/>
        <w:rPr>
          <w:rFonts w:ascii="Verdana" w:hAnsi="Verdana"/>
          <w:sz w:val="20"/>
          <w:szCs w:val="20"/>
        </w:rPr>
      </w:pPr>
      <w:r w:rsidRPr="003848C1">
        <w:rPr>
          <w:rFonts w:ascii="Verdana" w:hAnsi="Verdana"/>
          <w:sz w:val="20"/>
          <w:szCs w:val="20"/>
        </w:rPr>
        <w:t>(4”).</w:t>
      </w:r>
    </w:p>
    <w:p w14:paraId="5B336751" w14:textId="77777777" w:rsidR="00C600C9" w:rsidRPr="0066487A" w:rsidRDefault="00C600C9" w:rsidP="00C600C9"/>
    <w:p w14:paraId="5E0F7E84" w14:textId="697BC512" w:rsidR="00C600C9" w:rsidRPr="0066487A" w:rsidRDefault="00C600C9" w:rsidP="00407BEE">
      <w:pPr>
        <w:pStyle w:val="StylePetroff2TimesNewRoman10ptNotBold"/>
        <w:numPr>
          <w:ilvl w:val="1"/>
          <w:numId w:val="26"/>
        </w:numPr>
      </w:pPr>
      <w:r w:rsidRPr="0066487A">
        <w:t>TRANSITION MEMBRANE</w:t>
      </w:r>
    </w:p>
    <w:p w14:paraId="0A40F792" w14:textId="78BF994E" w:rsidR="00B32623" w:rsidRDefault="00B32623" w:rsidP="00407BEE">
      <w:pPr>
        <w:pStyle w:val="StylePetroff3TimesNewRoman10pt"/>
        <w:numPr>
          <w:ilvl w:val="2"/>
          <w:numId w:val="26"/>
        </w:numPr>
      </w:pPr>
      <w:bookmarkStart w:id="6" w:name="_Hlk202541160"/>
      <w:r w:rsidRPr="00B32623">
        <w:t>Durex</w:t>
      </w:r>
      <w:r w:rsidRPr="00B32623">
        <w:rPr>
          <w:vertAlign w:val="superscript"/>
        </w:rPr>
        <w:t>®</w:t>
      </w:r>
      <w:r w:rsidRPr="00B32623">
        <w:t xml:space="preserve"> </w:t>
      </w:r>
      <w:r w:rsidRPr="00B32623">
        <w:rPr>
          <w:lang w:val="x-none"/>
        </w:rPr>
        <w:t>D</w:t>
      </w:r>
      <w:r w:rsidRPr="00B32623">
        <w:t>ur-A-</w:t>
      </w:r>
      <w:r w:rsidRPr="00B32623">
        <w:rPr>
          <w:lang w:val="x-none"/>
        </w:rPr>
        <w:t>Flash</w:t>
      </w:r>
      <w:r w:rsidRPr="00B32623">
        <w:t xml:space="preserve"> Joint Guard</w:t>
      </w:r>
      <w:r w:rsidRPr="00B32623">
        <w:rPr>
          <w:vertAlign w:val="superscript"/>
          <w:lang w:val="x-none"/>
        </w:rPr>
        <w:t>®</w:t>
      </w:r>
      <w:r w:rsidRPr="00B32623">
        <w:t>,</w:t>
      </w:r>
      <w:r w:rsidRPr="00B32623">
        <w:rPr>
          <w:lang w:val="x-none"/>
        </w:rPr>
        <w:t xml:space="preserve"> </w:t>
      </w:r>
      <w:r w:rsidRPr="00B32623">
        <w:t>a water-based flexible copolymer liquid applied transition membrane. It is used in combination with Durex Barrier Seam Tape to function as a transition membrane.</w:t>
      </w:r>
      <w:r w:rsidRPr="00B32623">
        <w:rPr>
          <w:lang w:val="x-none"/>
        </w:rPr>
        <w:t xml:space="preserve"> </w:t>
      </w:r>
      <w:r w:rsidRPr="00B32623">
        <w:t>Durex</w:t>
      </w:r>
      <w:r w:rsidRPr="00B32623">
        <w:rPr>
          <w:vertAlign w:val="superscript"/>
        </w:rPr>
        <w:t>®</w:t>
      </w:r>
      <w:r w:rsidRPr="00B32623">
        <w:t xml:space="preserve"> </w:t>
      </w:r>
      <w:r w:rsidRPr="00B32623">
        <w:rPr>
          <w:lang w:val="x-none"/>
        </w:rPr>
        <w:t>D</w:t>
      </w:r>
      <w:r w:rsidRPr="00B32623">
        <w:t>ur-A-</w:t>
      </w:r>
      <w:r w:rsidRPr="00B32623">
        <w:rPr>
          <w:lang w:val="x-none"/>
        </w:rPr>
        <w:t>Flash</w:t>
      </w:r>
      <w:r w:rsidRPr="00B32623">
        <w:t xml:space="preserve"> Joint Guard</w:t>
      </w:r>
      <w:r w:rsidRPr="00B32623">
        <w:rPr>
          <w:vertAlign w:val="superscript"/>
          <w:lang w:val="x-none"/>
        </w:rPr>
        <w:t>®</w:t>
      </w:r>
      <w:r w:rsidRPr="00B32623">
        <w:rPr>
          <w:vertAlign w:val="superscript"/>
        </w:rPr>
        <w:t xml:space="preserve"> </w:t>
      </w:r>
      <w:r w:rsidRPr="00B32623">
        <w:t>is available in 10kg pail in combination with Durex</w:t>
      </w:r>
      <w:r w:rsidRPr="00B32623">
        <w:rPr>
          <w:vertAlign w:val="superscript"/>
        </w:rPr>
        <w:t>®</w:t>
      </w:r>
      <w:r w:rsidRPr="00B32623">
        <w:t xml:space="preserve"> Barrier Seam Tape available in 23m (75 Ft) x  4” (100mm) &amp; 6” (150mm) wide rolls.  </w:t>
      </w:r>
      <w:r w:rsidRPr="00B32623">
        <w:rPr>
          <w:lang w:val="x-none"/>
        </w:rPr>
        <w:t xml:space="preserve">Used </w:t>
      </w:r>
      <w:r w:rsidRPr="00B32623">
        <w:t>as</w:t>
      </w:r>
      <w:r w:rsidRPr="00B32623">
        <w:rPr>
          <w:lang w:val="x-none"/>
        </w:rPr>
        <w:t xml:space="preserve"> a tie-in membrane </w:t>
      </w:r>
      <w:r w:rsidRPr="00B32623">
        <w:t xml:space="preserve">between the WRB and </w:t>
      </w:r>
      <w:r w:rsidRPr="00B32623">
        <w:rPr>
          <w:lang w:val="x-none"/>
        </w:rPr>
        <w:t>window flanges and door jambs, in preparing rough openings and penetrations, bridging expansion joints in substrate, material transitions and flashing integration.</w:t>
      </w:r>
      <w:r w:rsidRPr="00B32623">
        <w:t xml:space="preserve"> </w:t>
      </w:r>
      <w:r w:rsidRPr="00B32623">
        <w:rPr>
          <w:lang w:val="en-CA"/>
        </w:rPr>
        <w:t>Durex</w:t>
      </w:r>
      <w:r w:rsidRPr="00B32623">
        <w:rPr>
          <w:vertAlign w:val="superscript"/>
          <w:lang w:val="en-CA"/>
        </w:rPr>
        <w:t>®</w:t>
      </w:r>
      <w:r w:rsidRPr="00B32623">
        <w:rPr>
          <w:lang w:val="en-CA"/>
        </w:rPr>
        <w:t xml:space="preserve"> </w:t>
      </w:r>
      <w:r w:rsidRPr="00B32623">
        <w:rPr>
          <w:lang w:val="x-none"/>
        </w:rPr>
        <w:t>D</w:t>
      </w:r>
      <w:r w:rsidRPr="00B32623">
        <w:rPr>
          <w:lang w:val="en-CA"/>
        </w:rPr>
        <w:t>ur-A-</w:t>
      </w:r>
      <w:r w:rsidRPr="00B32623">
        <w:rPr>
          <w:lang w:val="x-none"/>
        </w:rPr>
        <w:t>Flash</w:t>
      </w:r>
      <w:r w:rsidRPr="00B32623">
        <w:rPr>
          <w:vertAlign w:val="superscript"/>
          <w:lang w:val="x-none"/>
        </w:rPr>
        <w:t>®</w:t>
      </w:r>
      <w:r w:rsidRPr="00B32623">
        <w:rPr>
          <w:lang w:val="x-none"/>
        </w:rPr>
        <w:t xml:space="preserve"> can be installed in ambient air and substrate surface temperatures </w:t>
      </w:r>
      <w:r w:rsidRPr="00B32623">
        <w:t>above</w:t>
      </w:r>
      <w:r w:rsidRPr="00B32623">
        <w:rPr>
          <w:lang w:val="x-none"/>
        </w:rPr>
        <w:t xml:space="preserve"> </w:t>
      </w:r>
      <w:r w:rsidRPr="00B32623">
        <w:t>2</w:t>
      </w:r>
      <w:r w:rsidRPr="00B32623">
        <w:rPr>
          <w:lang w:val="x-none"/>
        </w:rPr>
        <w:t>°</w:t>
      </w:r>
      <w:r w:rsidR="00D27B5E">
        <w:rPr>
          <w:lang w:val="x-none"/>
        </w:rPr>
        <w:t xml:space="preserve"> </w:t>
      </w:r>
      <w:r w:rsidRPr="00B32623">
        <w:t>C</w:t>
      </w:r>
      <w:r w:rsidRPr="00B32623">
        <w:rPr>
          <w:lang w:val="x-none"/>
        </w:rPr>
        <w:t xml:space="preserve"> (</w:t>
      </w:r>
      <w:r w:rsidRPr="00B32623">
        <w:t>3</w:t>
      </w:r>
      <w:r w:rsidRPr="00B32623">
        <w:rPr>
          <w:lang w:val="x-none"/>
        </w:rPr>
        <w:t>5°</w:t>
      </w:r>
      <w:r w:rsidR="00D27B5E">
        <w:rPr>
          <w:lang w:val="x-none"/>
        </w:rPr>
        <w:t xml:space="preserve"> </w:t>
      </w:r>
      <w:r w:rsidR="006A5754">
        <w:t>F</w:t>
      </w:r>
      <w:r w:rsidRPr="00B32623">
        <w:rPr>
          <w:lang w:val="x-none"/>
        </w:rPr>
        <w:t>)</w:t>
      </w:r>
      <w:r w:rsidRPr="00B32623">
        <w:t>.</w:t>
      </w:r>
    </w:p>
    <w:p w14:paraId="781A348A" w14:textId="77777777" w:rsidR="006A5754" w:rsidRDefault="006A5754" w:rsidP="006A5754">
      <w:pPr>
        <w:pStyle w:val="StylePetroff3TimesNewRoman10pt"/>
        <w:numPr>
          <w:ilvl w:val="2"/>
          <w:numId w:val="26"/>
        </w:numPr>
      </w:pPr>
      <w:r w:rsidRPr="003E170D">
        <w:t>Durex</w:t>
      </w:r>
      <w:r w:rsidRPr="00A01572">
        <w:rPr>
          <w:vertAlign w:val="superscript"/>
        </w:rPr>
        <w:t>®</w:t>
      </w:r>
      <w:r w:rsidRPr="003E170D">
        <w:t xml:space="preserve"> </w:t>
      </w:r>
      <w:r w:rsidRPr="0066487A">
        <w:t>EIFS Tape, a 30</w:t>
      </w:r>
      <w:r>
        <w:t xml:space="preserve"> </w:t>
      </w:r>
      <w:r w:rsidRPr="0066487A">
        <w:t xml:space="preserve">mil thick, self-adhering, Styrene Butadiene </w:t>
      </w:r>
      <w:r>
        <w:t xml:space="preserve">Styrene (SBS) </w:t>
      </w:r>
      <w:r w:rsidRPr="0066487A">
        <w:t xml:space="preserve">modified rubberized asphalt membrane with a polyester top surface. </w:t>
      </w:r>
      <w:r>
        <w:t xml:space="preserve"> </w:t>
      </w:r>
      <w:r w:rsidRPr="0066487A">
        <w:t>Available in rolls 914</w:t>
      </w:r>
      <w:r>
        <w:t xml:space="preserve"> </w:t>
      </w:r>
      <w:r w:rsidRPr="0066487A">
        <w:t>mm</w:t>
      </w:r>
      <w:r>
        <w:t xml:space="preserve"> </w:t>
      </w:r>
      <w:r w:rsidRPr="0066487A">
        <w:t>(36”), 457</w:t>
      </w:r>
      <w:r>
        <w:t xml:space="preserve"> </w:t>
      </w:r>
      <w:r w:rsidRPr="0066487A">
        <w:t>mm</w:t>
      </w:r>
      <w:r>
        <w:t xml:space="preserve"> </w:t>
      </w:r>
      <w:r w:rsidRPr="0066487A">
        <w:t>(18”), 225</w:t>
      </w:r>
      <w:r>
        <w:t xml:space="preserve"> </w:t>
      </w:r>
      <w:r w:rsidRPr="0066487A">
        <w:t>mm</w:t>
      </w:r>
      <w:r>
        <w:t xml:space="preserve"> </w:t>
      </w:r>
      <w:r w:rsidRPr="0066487A">
        <w:t>(9”), 152</w:t>
      </w:r>
      <w:r>
        <w:t xml:space="preserve"> </w:t>
      </w:r>
      <w:r w:rsidRPr="0066487A">
        <w:t>mm</w:t>
      </w:r>
      <w:r>
        <w:t xml:space="preserve"> </w:t>
      </w:r>
      <w:r w:rsidRPr="0066487A">
        <w:t>(6”) and 102</w:t>
      </w:r>
      <w:r>
        <w:t xml:space="preserve"> </w:t>
      </w:r>
      <w:r w:rsidRPr="0066487A">
        <w:t>mm</w:t>
      </w:r>
      <w:r>
        <w:t xml:space="preserve"> </w:t>
      </w:r>
      <w:r w:rsidRPr="0066487A">
        <w:t>(4”) wide.</w:t>
      </w:r>
      <w:r>
        <w:t xml:space="preserve"> </w:t>
      </w:r>
      <w:r w:rsidRPr="003E170D">
        <w:t>Durex</w:t>
      </w:r>
      <w:r w:rsidRPr="00A01572">
        <w:rPr>
          <w:vertAlign w:val="superscript"/>
        </w:rPr>
        <w:t>®</w:t>
      </w:r>
      <w:r w:rsidRPr="003E170D">
        <w:t xml:space="preserve"> </w:t>
      </w:r>
      <w:r w:rsidRPr="0066487A">
        <w:t>EIFS</w:t>
      </w:r>
      <w:r>
        <w:t xml:space="preserve"> Tape requires the use of </w:t>
      </w:r>
      <w:r w:rsidRPr="003E170D">
        <w:t>Durex</w:t>
      </w:r>
      <w:r w:rsidRPr="00A01572">
        <w:rPr>
          <w:vertAlign w:val="superscript"/>
        </w:rPr>
        <w:t>®</w:t>
      </w:r>
      <w:r w:rsidRPr="003E170D">
        <w:t xml:space="preserve"> </w:t>
      </w:r>
      <w:r>
        <w:t>Flex-Seal Primer for proper adhesion.</w:t>
      </w:r>
    </w:p>
    <w:p w14:paraId="4B0EE771" w14:textId="32B8BD70" w:rsidR="006A5754" w:rsidRPr="006A5754" w:rsidRDefault="006A5754" w:rsidP="00407BEE">
      <w:pPr>
        <w:pStyle w:val="StylePetroff3TimesNewRoman10pt"/>
        <w:numPr>
          <w:ilvl w:val="2"/>
          <w:numId w:val="26"/>
        </w:numPr>
      </w:pPr>
      <w:r w:rsidRPr="003848C1">
        <w:rPr>
          <w:szCs w:val="20"/>
        </w:rPr>
        <w:t>Durex</w:t>
      </w:r>
      <w:r w:rsidRPr="003848C1">
        <w:rPr>
          <w:szCs w:val="20"/>
          <w:vertAlign w:val="superscript"/>
        </w:rPr>
        <w:t>®</w:t>
      </w:r>
      <w:r w:rsidRPr="003848C1">
        <w:rPr>
          <w:szCs w:val="20"/>
        </w:rPr>
        <w:t xml:space="preserve"> EIFS Tape Super Stick</w:t>
      </w:r>
      <w:r w:rsidRPr="003848C1">
        <w:rPr>
          <w:szCs w:val="20"/>
          <w:vertAlign w:val="superscript"/>
        </w:rPr>
        <w:t xml:space="preserve"> </w:t>
      </w:r>
      <w:r w:rsidRPr="003848C1">
        <w:rPr>
          <w:szCs w:val="20"/>
        </w:rPr>
        <w:t>TM, a 17 mil, self-adhering, high performance tape with a polyester fabric top layer.  Available in rolls 914 mm (36”), 457 mm (18”), 225 mm (9”), 152 mm (6”) and 102 mm (4”) wide. Durex</w:t>
      </w:r>
      <w:r w:rsidRPr="003848C1">
        <w:rPr>
          <w:szCs w:val="20"/>
          <w:vertAlign w:val="superscript"/>
        </w:rPr>
        <w:t>®</w:t>
      </w:r>
      <w:r w:rsidRPr="003848C1">
        <w:rPr>
          <w:szCs w:val="20"/>
        </w:rPr>
        <w:t xml:space="preserve"> Super Stick TM requires the use of Durex</w:t>
      </w:r>
      <w:r w:rsidRPr="003848C1">
        <w:rPr>
          <w:szCs w:val="20"/>
          <w:vertAlign w:val="superscript"/>
        </w:rPr>
        <w:t xml:space="preserve">® </w:t>
      </w:r>
      <w:r w:rsidRPr="003848C1">
        <w:rPr>
          <w:szCs w:val="20"/>
        </w:rPr>
        <w:t>Flex-Seal primer for proper adhesion.</w:t>
      </w:r>
    </w:p>
    <w:p w14:paraId="630D0B2B" w14:textId="79D35A7F" w:rsidR="00C600C9" w:rsidRPr="006A5754" w:rsidRDefault="006A5754" w:rsidP="006A5754">
      <w:pPr>
        <w:pStyle w:val="StylePetroff3TimesNewRoman10pt"/>
        <w:numPr>
          <w:ilvl w:val="2"/>
          <w:numId w:val="26"/>
        </w:numPr>
      </w:pPr>
      <w:r w:rsidRPr="003848C1">
        <w:rPr>
          <w:szCs w:val="20"/>
        </w:rPr>
        <w:t>Durex</w:t>
      </w:r>
      <w:r w:rsidRPr="003848C1">
        <w:rPr>
          <w:szCs w:val="20"/>
          <w:vertAlign w:val="superscript"/>
        </w:rPr>
        <w:t>®</w:t>
      </w:r>
      <w:r w:rsidRPr="003848C1">
        <w:rPr>
          <w:szCs w:val="20"/>
        </w:rPr>
        <w:t xml:space="preserve"> Flex-Seal Membrane, a 40 mil thick, self-adhering, rubberized asphalt membrane with high density cross-laminated polyethylene reinforcement. Available in rolls 914 mm (36”), 457 mm (18”), 225 mm (9”), 152 mm (6”) and 102 mm (4”) wide. Durex</w:t>
      </w:r>
      <w:r w:rsidRPr="003848C1">
        <w:rPr>
          <w:szCs w:val="20"/>
          <w:vertAlign w:val="superscript"/>
        </w:rPr>
        <w:t>®</w:t>
      </w:r>
      <w:r w:rsidRPr="003848C1">
        <w:rPr>
          <w:szCs w:val="20"/>
        </w:rPr>
        <w:t xml:space="preserve"> Flex-Seal Membrane requires the use of Durex</w:t>
      </w:r>
      <w:r w:rsidRPr="003848C1">
        <w:rPr>
          <w:szCs w:val="20"/>
          <w:vertAlign w:val="superscript"/>
        </w:rPr>
        <w:t>®</w:t>
      </w:r>
      <w:r w:rsidRPr="003848C1">
        <w:rPr>
          <w:szCs w:val="20"/>
        </w:rPr>
        <w:t xml:space="preserve"> Flex-Seal Primer.</w:t>
      </w:r>
      <w:bookmarkEnd w:id="6"/>
    </w:p>
    <w:p w14:paraId="2F7C0FB4" w14:textId="77777777" w:rsidR="00B32623" w:rsidRPr="00B32623" w:rsidRDefault="00B32623" w:rsidP="00B32623">
      <w:pPr>
        <w:pStyle w:val="StyleSpecSNVerdana"/>
        <w:tabs>
          <w:tab w:val="left" w:pos="6435"/>
        </w:tabs>
        <w:ind w:left="540"/>
        <w:rPr>
          <w:color w:val="A6A6A6" w:themeColor="background1" w:themeShade="A6"/>
        </w:rPr>
      </w:pPr>
      <w:bookmarkStart w:id="7" w:name="_Hlk202541219"/>
      <w:r w:rsidRPr="00B32623">
        <w:rPr>
          <w:color w:val="A6A6A6" w:themeColor="background1" w:themeShade="A6"/>
        </w:rPr>
        <w:t>SPEC NOTE:  For Optimal performance, Durex</w:t>
      </w:r>
      <w:r w:rsidRPr="00B32623">
        <w:rPr>
          <w:color w:val="A6A6A6" w:themeColor="background1" w:themeShade="A6"/>
          <w:vertAlign w:val="superscript"/>
        </w:rPr>
        <w:t xml:space="preserve">® </w:t>
      </w:r>
      <w:r w:rsidRPr="00B32623">
        <w:rPr>
          <w:color w:val="A6A6A6" w:themeColor="background1" w:themeShade="A6"/>
        </w:rPr>
        <w:t>EIFS Tape, EIFS Tape Super Stick</w:t>
      </w:r>
      <w:r w:rsidRPr="00B32623">
        <w:rPr>
          <w:color w:val="A6A6A6" w:themeColor="background1" w:themeShade="A6"/>
          <w:sz w:val="18"/>
          <w:szCs w:val="18"/>
          <w:vertAlign w:val="superscript"/>
        </w:rPr>
        <w:t>TM</w:t>
      </w:r>
      <w:r w:rsidRPr="00B32623">
        <w:rPr>
          <w:color w:val="A6A6A6" w:themeColor="background1" w:themeShade="A6"/>
        </w:rPr>
        <w:t>, and Flex-Seal Membrane should be used in conjunction with Durex</w:t>
      </w:r>
      <w:r w:rsidRPr="00B32623">
        <w:rPr>
          <w:color w:val="A6A6A6" w:themeColor="background1" w:themeShade="A6"/>
          <w:vertAlign w:val="superscript"/>
        </w:rPr>
        <w:t xml:space="preserve">® </w:t>
      </w:r>
      <w:r w:rsidRPr="00B32623">
        <w:rPr>
          <w:color w:val="A6A6A6" w:themeColor="background1" w:themeShade="A6"/>
        </w:rPr>
        <w:t>Flex-Seal Primer, a specialized primer designed to enhance adhesion on porous surfaces and cementitious coatings at temperatures above -30°C.</w:t>
      </w:r>
    </w:p>
    <w:p w14:paraId="551F5125" w14:textId="3822C5EF" w:rsidR="00C600C9" w:rsidRPr="00407BEE" w:rsidRDefault="00B32623" w:rsidP="00407BEE">
      <w:pPr>
        <w:pStyle w:val="StyleSpecSNVerdana"/>
        <w:tabs>
          <w:tab w:val="left" w:pos="6435"/>
        </w:tabs>
        <w:ind w:left="540"/>
        <w:rPr>
          <w:color w:val="A6A6A6" w:themeColor="background1" w:themeShade="A6"/>
        </w:rPr>
      </w:pPr>
      <w:r w:rsidRPr="00B32623">
        <w:rPr>
          <w:color w:val="A6A6A6" w:themeColor="background1" w:themeShade="A6"/>
        </w:rPr>
        <w:t>However, for applications above 2°C Durex</w:t>
      </w:r>
      <w:r w:rsidRPr="00B32623">
        <w:rPr>
          <w:color w:val="A6A6A6" w:themeColor="background1" w:themeShade="A6"/>
          <w:vertAlign w:val="superscript"/>
        </w:rPr>
        <w:t xml:space="preserve">® </w:t>
      </w:r>
      <w:r w:rsidRPr="00B32623">
        <w:rPr>
          <w:color w:val="A6A6A6" w:themeColor="background1" w:themeShade="A6"/>
        </w:rPr>
        <w:t>Dur-A-Flash Joint Guard</w:t>
      </w:r>
      <w:r w:rsidRPr="00B32623">
        <w:rPr>
          <w:color w:val="A6A6A6" w:themeColor="background1" w:themeShade="A6"/>
          <w:vertAlign w:val="superscript"/>
        </w:rPr>
        <w:t>®</w:t>
      </w:r>
      <w:r w:rsidRPr="00B32623">
        <w:rPr>
          <w:b/>
          <w:bCs/>
          <w:color w:val="A6A6A6" w:themeColor="background1" w:themeShade="A6"/>
        </w:rPr>
        <w:t xml:space="preserve"> </w:t>
      </w:r>
      <w:r w:rsidRPr="00B32623">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bookmarkEnd w:id="7"/>
    </w:p>
    <w:p w14:paraId="0BD76AF0" w14:textId="77777777" w:rsidR="006F2D86" w:rsidRDefault="006F2D86" w:rsidP="006F2D86">
      <w:pPr>
        <w:pStyle w:val="StylePetroff2TimesNewRoman10ptNotBold"/>
        <w:ind w:left="994"/>
      </w:pPr>
    </w:p>
    <w:p w14:paraId="2D78D714" w14:textId="4D4FDCD3" w:rsidR="00C600C9" w:rsidRPr="006D77AF" w:rsidRDefault="00C600C9" w:rsidP="00407BEE">
      <w:pPr>
        <w:pStyle w:val="StylePetroff2TimesNewRoman10ptNotBold"/>
        <w:numPr>
          <w:ilvl w:val="1"/>
          <w:numId w:val="17"/>
        </w:numPr>
      </w:pPr>
      <w:r w:rsidRPr="006D77AF">
        <w:t>INSULATION ATTACHEMENT</w:t>
      </w:r>
    </w:p>
    <w:p w14:paraId="0FDFDD8E" w14:textId="77777777" w:rsidR="00C600C9" w:rsidRPr="003848C1" w:rsidRDefault="00595092" w:rsidP="00595092">
      <w:pPr>
        <w:ind w:left="1418" w:hanging="709"/>
        <w:rPr>
          <w:rFonts w:ascii="Verdana" w:hAnsi="Verdana"/>
          <w:sz w:val="20"/>
          <w:szCs w:val="20"/>
        </w:rPr>
      </w:pPr>
      <w:r w:rsidRPr="003848C1">
        <w:rPr>
          <w:rFonts w:ascii="Verdana" w:hAnsi="Verdana"/>
          <w:sz w:val="20"/>
          <w:szCs w:val="20"/>
        </w:rPr>
        <w:t>.1</w:t>
      </w:r>
      <w:r w:rsidRPr="003848C1">
        <w:rPr>
          <w:rFonts w:ascii="Verdana" w:hAnsi="Verdana"/>
          <w:sz w:val="20"/>
          <w:szCs w:val="20"/>
        </w:rPr>
        <w:tab/>
      </w:r>
      <w:r w:rsidR="00C600C9" w:rsidRPr="003848C1">
        <w:rPr>
          <w:rFonts w:ascii="Verdana" w:hAnsi="Verdana"/>
          <w:sz w:val="20"/>
          <w:szCs w:val="20"/>
        </w:rPr>
        <w:t>Durex</w:t>
      </w:r>
      <w:r w:rsidR="00C600C9" w:rsidRPr="003848C1">
        <w:rPr>
          <w:rFonts w:ascii="Verdana" w:hAnsi="Verdana"/>
          <w:sz w:val="20"/>
          <w:szCs w:val="20"/>
          <w:vertAlign w:val="superscript"/>
        </w:rPr>
        <w:t>®</w:t>
      </w:r>
      <w:r w:rsidR="00C600C9" w:rsidRPr="003848C1">
        <w:rPr>
          <w:rFonts w:ascii="Verdana" w:hAnsi="Verdana"/>
          <w:sz w:val="20"/>
          <w:szCs w:val="20"/>
        </w:rPr>
        <w:t xml:space="preserve"> Flexcrete, a two component, polymer based cementitious insulation adhesive. Mixed with Flexcrete B, in 1:1 ratio.</w:t>
      </w:r>
    </w:p>
    <w:p w14:paraId="1A434869" w14:textId="77777777" w:rsidR="006D77AF" w:rsidRPr="003848C1" w:rsidRDefault="006D77AF" w:rsidP="00595092">
      <w:pPr>
        <w:ind w:left="1418" w:hanging="709"/>
        <w:rPr>
          <w:rFonts w:ascii="Verdana" w:hAnsi="Verdana"/>
          <w:sz w:val="20"/>
          <w:szCs w:val="20"/>
        </w:rPr>
      </w:pPr>
    </w:p>
    <w:p w14:paraId="223DA3FC" w14:textId="77777777" w:rsidR="00C600C9" w:rsidRPr="003848C1" w:rsidRDefault="00595092" w:rsidP="00595092">
      <w:pPr>
        <w:ind w:left="1418" w:hanging="709"/>
        <w:rPr>
          <w:rFonts w:ascii="Verdana" w:hAnsi="Verdana"/>
          <w:sz w:val="20"/>
          <w:szCs w:val="20"/>
        </w:rPr>
      </w:pPr>
      <w:r w:rsidRPr="003848C1">
        <w:rPr>
          <w:rFonts w:ascii="Verdana" w:hAnsi="Verdana"/>
          <w:sz w:val="20"/>
          <w:szCs w:val="20"/>
        </w:rPr>
        <w:t>.2</w:t>
      </w:r>
      <w:r w:rsidRPr="003848C1">
        <w:rPr>
          <w:rFonts w:ascii="Verdana" w:hAnsi="Verdana"/>
          <w:sz w:val="20"/>
          <w:szCs w:val="20"/>
        </w:rPr>
        <w:tab/>
      </w:r>
      <w:r w:rsidR="00C600C9" w:rsidRPr="003848C1">
        <w:rPr>
          <w:rFonts w:ascii="Verdana" w:hAnsi="Verdana"/>
          <w:sz w:val="20"/>
          <w:szCs w:val="20"/>
        </w:rPr>
        <w:t>Durex</w:t>
      </w:r>
      <w:r w:rsidR="00C600C9" w:rsidRPr="003848C1">
        <w:rPr>
          <w:rFonts w:ascii="Verdana" w:hAnsi="Verdana"/>
          <w:sz w:val="20"/>
          <w:szCs w:val="20"/>
          <w:vertAlign w:val="superscript"/>
        </w:rPr>
        <w:t>®</w:t>
      </w:r>
      <w:r w:rsidR="00C600C9" w:rsidRPr="003848C1">
        <w:rPr>
          <w:rFonts w:ascii="Verdana" w:hAnsi="Verdana"/>
          <w:sz w:val="20"/>
          <w:szCs w:val="20"/>
        </w:rPr>
        <w:t xml:space="preserve"> Monobase, a single component, polymer based cementitious insulation adhesive. Mixed with potable water in 1 bag Monobase: 5 - 6 l water.</w:t>
      </w:r>
    </w:p>
    <w:p w14:paraId="31C8CB19" w14:textId="77777777" w:rsidR="006D77AF" w:rsidRPr="003848C1" w:rsidRDefault="006D77AF" w:rsidP="00595092">
      <w:pPr>
        <w:ind w:left="1418" w:hanging="709"/>
        <w:rPr>
          <w:rFonts w:ascii="Verdana" w:hAnsi="Verdana"/>
          <w:sz w:val="20"/>
          <w:szCs w:val="20"/>
        </w:rPr>
      </w:pPr>
    </w:p>
    <w:p w14:paraId="7F243BAB" w14:textId="77777777" w:rsidR="00C600C9" w:rsidRPr="003848C1" w:rsidRDefault="00595092" w:rsidP="00595092">
      <w:pPr>
        <w:ind w:left="1418" w:hanging="709"/>
        <w:rPr>
          <w:rFonts w:ascii="Verdana" w:hAnsi="Verdana"/>
          <w:sz w:val="20"/>
          <w:szCs w:val="20"/>
        </w:rPr>
      </w:pPr>
      <w:r w:rsidRPr="003848C1">
        <w:rPr>
          <w:rFonts w:ascii="Verdana" w:hAnsi="Verdana"/>
          <w:sz w:val="20"/>
          <w:szCs w:val="20"/>
        </w:rPr>
        <w:t>.3</w:t>
      </w:r>
      <w:r w:rsidRPr="003848C1">
        <w:rPr>
          <w:rFonts w:ascii="Verdana" w:hAnsi="Verdana"/>
          <w:sz w:val="20"/>
          <w:szCs w:val="20"/>
        </w:rPr>
        <w:tab/>
      </w:r>
      <w:r w:rsidR="00C600C9" w:rsidRPr="003848C1">
        <w:rPr>
          <w:rFonts w:ascii="Verdana" w:hAnsi="Verdana"/>
          <w:sz w:val="20"/>
          <w:szCs w:val="20"/>
        </w:rPr>
        <w:t>Durex</w:t>
      </w:r>
      <w:r w:rsidR="00C600C9" w:rsidRPr="003848C1">
        <w:rPr>
          <w:rFonts w:ascii="Verdana" w:hAnsi="Verdana"/>
          <w:sz w:val="20"/>
          <w:szCs w:val="20"/>
          <w:vertAlign w:val="superscript"/>
        </w:rPr>
        <w:t>®</w:t>
      </w:r>
      <w:r w:rsidR="00C600C9" w:rsidRPr="003848C1">
        <w:rPr>
          <w:rFonts w:ascii="Verdana" w:hAnsi="Verdana"/>
          <w:sz w:val="20"/>
          <w:szCs w:val="20"/>
        </w:rPr>
        <w:t xml:space="preserve"> V.C.A. 3.0, a two component, polymer based cementitious insulation adhesive. Mixed with Durex</w:t>
      </w:r>
      <w:r w:rsidR="00C600C9" w:rsidRPr="003848C1">
        <w:rPr>
          <w:rFonts w:ascii="Verdana" w:hAnsi="Verdana"/>
          <w:sz w:val="20"/>
          <w:szCs w:val="20"/>
          <w:vertAlign w:val="superscript"/>
        </w:rPr>
        <w:t>®</w:t>
      </w:r>
      <w:r w:rsidR="00C600C9" w:rsidRPr="003848C1">
        <w:rPr>
          <w:rFonts w:ascii="Verdana" w:hAnsi="Verdana"/>
          <w:sz w:val="20"/>
          <w:szCs w:val="20"/>
        </w:rPr>
        <w:t xml:space="preserve"> V.C.A. 3.0 “B”, in 1:1 ratio.</w:t>
      </w:r>
    </w:p>
    <w:p w14:paraId="18C05541" w14:textId="77777777" w:rsidR="005B6A8C" w:rsidRDefault="005B6A8C" w:rsidP="00C600C9">
      <w:pPr>
        <w:pStyle w:val="StylePetroff2TimesNewRoman10ptNotBold"/>
        <w:ind w:left="1008"/>
      </w:pPr>
    </w:p>
    <w:p w14:paraId="7E8F97A9" w14:textId="77777777" w:rsidR="00407BEE" w:rsidRDefault="00407BEE" w:rsidP="00C600C9">
      <w:pPr>
        <w:pStyle w:val="StylePetroff2TimesNewRoman10ptNotBold"/>
        <w:ind w:left="1008"/>
      </w:pPr>
    </w:p>
    <w:p w14:paraId="4DA8E077" w14:textId="77777777" w:rsidR="00C600C9" w:rsidRPr="0066487A" w:rsidRDefault="00C600C9" w:rsidP="00407BEE">
      <w:pPr>
        <w:pStyle w:val="StylePetroff2TimesNewRoman10ptNotBold"/>
        <w:numPr>
          <w:ilvl w:val="1"/>
          <w:numId w:val="18"/>
        </w:numPr>
        <w:ind w:hanging="2160"/>
      </w:pPr>
      <w:r w:rsidRPr="0066487A">
        <w:t>INSULATION</w:t>
      </w:r>
    </w:p>
    <w:p w14:paraId="62B816A3" w14:textId="77777777" w:rsidR="00C600C9" w:rsidRDefault="002D03C9" w:rsidP="00407BEE">
      <w:pPr>
        <w:pStyle w:val="StylePetroff3TimesNewRoman10pt"/>
        <w:numPr>
          <w:ilvl w:val="2"/>
          <w:numId w:val="18"/>
        </w:numPr>
        <w:ind w:left="1440"/>
      </w:pPr>
      <w:r>
        <w:t>Durex® “Insu</w:t>
      </w:r>
      <w:r w:rsidRPr="002D03C9">
        <w:t xml:space="preserve">lite Select” Board:  A Type I or Type 2 expanded polystyrene (EPS) </w:t>
      </w:r>
      <w:r w:rsidRPr="002D03C9">
        <w:lastRenderedPageBreak/>
        <w:t>insulation, conforming to CAN/ULC-S701, measuring 1.2 m (4'-0") by 0.6 m (2'-0"). The board is pre-machined with inverted v-groove (dovetail) channels parallel to the short edge of the board to ensure vertical alignment of the channels that is required for positive drainage.  The drainage channels have a mean width of 13 mm (1/2”) and 152 mm (6”) apart, with a depth not less than 12.7mm (1/2”) and as required by the project specifications and/or the drawings.</w:t>
      </w:r>
    </w:p>
    <w:p w14:paraId="505467E0" w14:textId="77777777" w:rsidR="009942AA" w:rsidRDefault="005B6A8C" w:rsidP="009942AA">
      <w:pPr>
        <w:pStyle w:val="StyleSpecSNVerdana"/>
        <w:shd w:val="clear" w:color="auto" w:fill="FFFFFF" w:themeFill="background1"/>
        <w:ind w:left="1440"/>
        <w:rPr>
          <w:color w:val="A6A6A6" w:themeColor="background1" w:themeShade="A6"/>
        </w:rPr>
      </w:pPr>
      <w:bookmarkStart w:id="8" w:name="_Hlk215139914"/>
      <w:r w:rsidRPr="00171044">
        <w:rPr>
          <w:color w:val="A6A6A6" w:themeColor="background1" w:themeShade="A6"/>
          <w:shd w:val="clear" w:color="auto" w:fill="FFFFFF" w:themeFill="background1"/>
        </w:rPr>
        <w:t xml:space="preserve">SPEC NOTE:  </w:t>
      </w:r>
      <w:r w:rsidRPr="00171044">
        <w:rPr>
          <w:color w:val="A6A6A6" w:themeColor="background1" w:themeShade="A6"/>
        </w:rPr>
        <w:t>Thicker or thinner insulation thicknesses could be used depending on specific project’s requirements.  Consult manufacturer for project-specific thickness requirements.</w:t>
      </w:r>
    </w:p>
    <w:p w14:paraId="54D47991" w14:textId="2E34AC8B" w:rsidR="005B6A8C" w:rsidRPr="00171044" w:rsidRDefault="005B6A8C" w:rsidP="009942AA">
      <w:pPr>
        <w:pStyle w:val="StyleSpecSNVerdana"/>
        <w:shd w:val="clear" w:color="auto" w:fill="FFFFFF" w:themeFill="background1"/>
        <w:ind w:left="1440"/>
        <w:rPr>
          <w:color w:val="A6A6A6" w:themeColor="background1" w:themeShade="A6"/>
        </w:rPr>
      </w:pPr>
      <w:r w:rsidRPr="00171044">
        <w:rPr>
          <w:color w:val="A6A6A6" w:themeColor="background1" w:themeShade="A6"/>
        </w:rPr>
        <w:t>Durex</w:t>
      </w:r>
      <w:r w:rsidRPr="00171044">
        <w:rPr>
          <w:color w:val="A6A6A6" w:themeColor="background1" w:themeShade="A6"/>
          <w:vertAlign w:val="superscript"/>
        </w:rPr>
        <w:t>®</w:t>
      </w:r>
      <w:r w:rsidRPr="00171044">
        <w:rPr>
          <w:color w:val="A6A6A6" w:themeColor="background1" w:themeShade="A6"/>
        </w:rPr>
        <w:t xml:space="preserve"> “</w:t>
      </w:r>
      <w:r w:rsidR="006A5754">
        <w:rPr>
          <w:color w:val="A6A6A6" w:themeColor="background1" w:themeShade="A6"/>
        </w:rPr>
        <w:t>Insulite</w:t>
      </w:r>
      <w:r w:rsidRPr="00171044">
        <w:rPr>
          <w:color w:val="A6A6A6" w:themeColor="background1" w:themeShade="A6"/>
        </w:rPr>
        <w:t xml:space="preserve"> Select” </w:t>
      </w:r>
      <w:r w:rsidR="009942AA">
        <w:rPr>
          <w:color w:val="A6A6A6" w:themeColor="background1" w:themeShade="A6"/>
        </w:rPr>
        <w:t>base system incorporates insulation board with GDDC drainage, pre-machined with inverted V-groove (dovetail) channels, as described in Section 2.6.1 of this specification. As an alternative, The GDDC driange channel configuration may be substituted with vertical, rectangular channels measuring 50 mm (2 in.) wide by 10 mm (3/8 in.) deep, spaced at a maximum of 150 mm (6 in.) on center. Consult with a Durabond representative for detailed guidelines on any substitution.</w:t>
      </w:r>
    </w:p>
    <w:bookmarkEnd w:id="8"/>
    <w:p w14:paraId="4D678638" w14:textId="44EE2ADA" w:rsidR="00C600C9" w:rsidRPr="0066487A" w:rsidRDefault="00C600C9" w:rsidP="00407BEE">
      <w:pPr>
        <w:pStyle w:val="StylePetroff3TimesNewRoman10pt"/>
        <w:numPr>
          <w:ilvl w:val="2"/>
          <w:numId w:val="18"/>
        </w:numPr>
        <w:ind w:left="1440"/>
      </w:pPr>
      <w:r w:rsidRPr="003E170D">
        <w:t>Durex</w:t>
      </w:r>
      <w:r w:rsidRPr="00162A10">
        <w:rPr>
          <w:vertAlign w:val="superscript"/>
        </w:rPr>
        <w:t>®</w:t>
      </w:r>
      <w:r w:rsidRPr="003E170D">
        <w:t xml:space="preserve"> </w:t>
      </w:r>
      <w:r>
        <w:t>Insulite</w:t>
      </w:r>
      <w:r w:rsidR="00A074F3">
        <w:t xml:space="preserve"> Vent Boards</w:t>
      </w:r>
      <w:r>
        <w:t>:</w:t>
      </w:r>
      <w:r w:rsidR="006A5754">
        <w:t xml:space="preserve"> </w:t>
      </w:r>
      <w:r w:rsidR="00A074F3">
        <w:t xml:space="preserve">Durex Insulite </w:t>
      </w:r>
      <w:r w:rsidR="002D03C9" w:rsidRPr="002D03C9">
        <w:t xml:space="preserve">Vent Board </w:t>
      </w:r>
      <w:r w:rsidR="002D03C9">
        <w:t xml:space="preserve">is pre-machined with </w:t>
      </w:r>
      <w:r w:rsidR="002D03C9" w:rsidRPr="002D03C9">
        <w:t>groove channels parallel to the short edge of the board and supplied complete with pre-back-wrapped with factory applied base coat and reinforcing mes</w:t>
      </w:r>
      <w:r w:rsidR="002D03C9">
        <w:t>h.  The depth of the inverted groove</w:t>
      </w:r>
      <w:r w:rsidR="002D03C9" w:rsidRPr="002D03C9">
        <w:t xml:space="preserve"> channels of the Durex® Vent Board shall be not less than 10mm (3/8”) and as required by the project specifications and/or the drawings.</w:t>
      </w:r>
    </w:p>
    <w:p w14:paraId="1794F0AE" w14:textId="77777777" w:rsidR="00C600C9" w:rsidRPr="0066487A" w:rsidRDefault="00C600C9" w:rsidP="00407BEE">
      <w:pPr>
        <w:pStyle w:val="StylePetroff3TimesNewRoman10pt"/>
        <w:numPr>
          <w:ilvl w:val="2"/>
          <w:numId w:val="18"/>
        </w:numPr>
        <w:ind w:left="1440"/>
      </w:pPr>
      <w:r w:rsidRPr="003E170D">
        <w:t>Durex</w:t>
      </w:r>
      <w:r w:rsidRPr="00A01572">
        <w:rPr>
          <w:vertAlign w:val="superscript"/>
        </w:rPr>
        <w:t>®</w:t>
      </w:r>
      <w:r w:rsidRPr="003E170D">
        <w:t xml:space="preserve"> </w:t>
      </w:r>
      <w:r>
        <w:t xml:space="preserve">Insulite </w:t>
      </w:r>
      <w:r w:rsidRPr="0066487A">
        <w:t>Boundary Board</w:t>
      </w:r>
      <w:r>
        <w:t>:  A T</w:t>
      </w:r>
      <w:r w:rsidRPr="0066487A">
        <w:t>ype I</w:t>
      </w:r>
      <w:r>
        <w:t xml:space="preserve"> or Type II</w:t>
      </w:r>
      <w:r w:rsidRPr="0066487A">
        <w:t xml:space="preserve"> expanded polystyrene insulation </w:t>
      </w:r>
      <w:r>
        <w:t xml:space="preserve">conforming to </w:t>
      </w:r>
      <w:r w:rsidRPr="0066487A">
        <w:t>CAN/</w:t>
      </w:r>
      <w:r>
        <w:t xml:space="preserve">ULC S701, </w:t>
      </w:r>
      <w:r w:rsidRPr="0066487A">
        <w:t>measuring 152</w:t>
      </w:r>
      <w:r>
        <w:t xml:space="preserve"> </w:t>
      </w:r>
      <w:r w:rsidRPr="0066487A">
        <w:t>mm</w:t>
      </w:r>
      <w:r>
        <w:t xml:space="preserve"> </w:t>
      </w:r>
      <w:r w:rsidRPr="0066487A">
        <w:t>(6”) wide by 2.4</w:t>
      </w:r>
      <w:r>
        <w:t xml:space="preserve"> </w:t>
      </w:r>
      <w:r w:rsidRPr="0066487A">
        <w:t>m</w:t>
      </w:r>
      <w:r>
        <w:t xml:space="preserve"> </w:t>
      </w:r>
      <w:r w:rsidRPr="0066487A">
        <w:t>(8’-0”) long with a minimum thickness of 50</w:t>
      </w:r>
      <w:r>
        <w:t xml:space="preserve"> </w:t>
      </w:r>
      <w:r w:rsidRPr="0066487A">
        <w:t>mm</w:t>
      </w:r>
      <w:r>
        <w:t xml:space="preserve"> </w:t>
      </w:r>
      <w:r w:rsidRPr="0066487A">
        <w:t>(2”).</w:t>
      </w:r>
      <w:r>
        <w:t xml:space="preserve"> </w:t>
      </w:r>
      <w:r w:rsidRPr="0066487A">
        <w:t xml:space="preserve"> The </w:t>
      </w:r>
      <w:r w:rsidRPr="003E170D">
        <w:t>Durex</w:t>
      </w:r>
      <w:r w:rsidRPr="00A01572">
        <w:rPr>
          <w:vertAlign w:val="superscript"/>
        </w:rPr>
        <w:t>®</w:t>
      </w:r>
      <w:r w:rsidRPr="003E170D">
        <w:t xml:space="preserve"> </w:t>
      </w:r>
      <w:r w:rsidRPr="0066487A">
        <w:t xml:space="preserve">Boundary Board </w:t>
      </w:r>
      <w:r>
        <w:t xml:space="preserve">Type I or Type II </w:t>
      </w:r>
      <w:r w:rsidRPr="0066487A">
        <w:t>is pre-back wrapped with factory applied base coat and reinforcing mesh.</w:t>
      </w:r>
    </w:p>
    <w:p w14:paraId="47E210FD" w14:textId="77777777" w:rsidR="00C600C9" w:rsidRPr="0066487A" w:rsidRDefault="00C600C9" w:rsidP="00C600C9"/>
    <w:p w14:paraId="46B28237" w14:textId="401C50AE" w:rsidR="00C600C9" w:rsidRPr="005A53E5" w:rsidRDefault="00C600C9" w:rsidP="00407BEE">
      <w:pPr>
        <w:pStyle w:val="StylePetroff2TimesNewRoman10ptNotBold"/>
        <w:numPr>
          <w:ilvl w:val="1"/>
          <w:numId w:val="27"/>
        </w:numPr>
        <w:ind w:hanging="2160"/>
      </w:pPr>
      <w:r w:rsidRPr="005A53E5">
        <w:t>REINFORCING MESH</w:t>
      </w:r>
    </w:p>
    <w:p w14:paraId="493A5CAF" w14:textId="77777777" w:rsidR="00C600C9" w:rsidRDefault="00C600C9" w:rsidP="00407BEE">
      <w:pPr>
        <w:pStyle w:val="StylePetroff3TimesNewRoman10pt"/>
        <w:numPr>
          <w:ilvl w:val="2"/>
          <w:numId w:val="28"/>
        </w:numPr>
        <w:ind w:left="1440"/>
      </w:pPr>
      <w:r w:rsidRPr="003E170D">
        <w:t>Durex</w:t>
      </w:r>
      <w:r w:rsidRPr="00A01572">
        <w:rPr>
          <w:vertAlign w:val="superscript"/>
        </w:rPr>
        <w:t>®</w:t>
      </w:r>
      <w:r w:rsidRPr="003E170D">
        <w:t xml:space="preserve"> </w:t>
      </w:r>
      <w:r w:rsidRPr="0066487A">
        <w:t xml:space="preserve">Detail </w:t>
      </w:r>
      <w:r>
        <w:t>Mesh:  A nominal 152 g/m</w:t>
      </w:r>
      <w:r w:rsidRPr="004B4E8A">
        <w:rPr>
          <w:vertAlign w:val="superscript"/>
        </w:rPr>
        <w:t>2</w:t>
      </w:r>
      <w:r>
        <w:t xml:space="preserve"> </w:t>
      </w:r>
      <w:r w:rsidRPr="0066487A">
        <w:t>(4.5 oz/yd</w:t>
      </w:r>
      <w:r w:rsidRPr="004B4E8A">
        <w:rPr>
          <w:vertAlign w:val="superscript"/>
        </w:rPr>
        <w:t>2</w:t>
      </w:r>
      <w:r w:rsidRPr="0066487A">
        <w:t>)</w:t>
      </w:r>
      <w:r>
        <w:t xml:space="preserve">, flexible, open-weave, </w:t>
      </w:r>
      <w:r>
        <w:br/>
        <w:t>alkaline-resistant glass-fibre mesh, supplied in 241 mm (9.5</w:t>
      </w:r>
      <w:r w:rsidR="003848C1">
        <w:t>”</w:t>
      </w:r>
      <w:r>
        <w:t>) wide by 45.7 m (150</w:t>
      </w:r>
      <w:r w:rsidR="003848C1">
        <w:t>’</w:t>
      </w:r>
      <w:r>
        <w:t>) long rolls.  Used for standard back wrapping</w:t>
      </w:r>
      <w:r w:rsidRPr="0066487A">
        <w:t xml:space="preserve"> </w:t>
      </w:r>
      <w:r>
        <w:t>and aesthetic detailing applications.</w:t>
      </w:r>
    </w:p>
    <w:p w14:paraId="5F028435" w14:textId="77777777" w:rsidR="00C600C9" w:rsidRDefault="00C600C9" w:rsidP="00407BEE">
      <w:pPr>
        <w:pStyle w:val="StylePetroff3TimesNewRoman10pt"/>
        <w:numPr>
          <w:ilvl w:val="2"/>
          <w:numId w:val="28"/>
        </w:numPr>
        <w:ind w:left="1440"/>
      </w:pPr>
      <w:r w:rsidRPr="003E170D">
        <w:t>Durex</w:t>
      </w:r>
      <w:r w:rsidRPr="00A01572">
        <w:rPr>
          <w:vertAlign w:val="superscript"/>
        </w:rPr>
        <w:t>®</w:t>
      </w:r>
      <w:r w:rsidRPr="003E170D">
        <w:t xml:space="preserve"> </w:t>
      </w:r>
      <w:r>
        <w:t xml:space="preserve">Adhesive </w:t>
      </w:r>
      <w:r w:rsidRPr="0066487A">
        <w:t xml:space="preserve">Detail </w:t>
      </w:r>
      <w:r>
        <w:t>Mesh.  A nominal 152 g/m</w:t>
      </w:r>
      <w:r w:rsidRPr="00142B25">
        <w:rPr>
          <w:vertAlign w:val="superscript"/>
        </w:rPr>
        <w:t>2</w:t>
      </w:r>
      <w:r>
        <w:t xml:space="preserve"> </w:t>
      </w:r>
      <w:r w:rsidRPr="0066487A">
        <w:t>(4.5 oz/yd</w:t>
      </w:r>
      <w:r w:rsidRPr="00142B25">
        <w:rPr>
          <w:vertAlign w:val="superscript"/>
        </w:rPr>
        <w:t>2</w:t>
      </w:r>
      <w:r w:rsidRPr="0066487A">
        <w:t>)</w:t>
      </w:r>
      <w:r>
        <w:t>, flexible, open-weave, alkaline-resistant glass-fibre adhesive mesh, supplied in 241 mm (9.5</w:t>
      </w:r>
      <w:r w:rsidR="003848C1">
        <w:t>”</w:t>
      </w:r>
      <w:r>
        <w:t>) wide by 45.7 m (150</w:t>
      </w:r>
      <w:r w:rsidR="003848C1">
        <w:t>’</w:t>
      </w:r>
      <w:r>
        <w:t>) long rolls.  Used for corner reinforcement and aesthetic detailing applications.</w:t>
      </w:r>
    </w:p>
    <w:p w14:paraId="7E96CEE6" w14:textId="77777777" w:rsidR="00C600C9" w:rsidRDefault="00C600C9" w:rsidP="00407BEE">
      <w:pPr>
        <w:pStyle w:val="StylePetroff3TimesNewRoman10pt"/>
        <w:numPr>
          <w:ilvl w:val="2"/>
          <w:numId w:val="28"/>
        </w:numPr>
        <w:ind w:left="1440"/>
      </w:pPr>
      <w:r w:rsidRPr="003E170D">
        <w:t>Durex</w:t>
      </w:r>
      <w:r w:rsidRPr="00A01572">
        <w:rPr>
          <w:vertAlign w:val="superscript"/>
        </w:rPr>
        <w:t>®</w:t>
      </w:r>
      <w:r w:rsidRPr="003E170D">
        <w:t xml:space="preserve"> </w:t>
      </w:r>
      <w:r>
        <w:t xml:space="preserve">Standard Mesh (4.3 </w:t>
      </w:r>
      <w:r w:rsidRPr="0066487A">
        <w:t>oz</w:t>
      </w:r>
      <w:r>
        <w:t>):  A nominal 146 g/m</w:t>
      </w:r>
      <w:r w:rsidRPr="00142B25">
        <w:rPr>
          <w:vertAlign w:val="superscript"/>
        </w:rPr>
        <w:t>2</w:t>
      </w:r>
      <w:r>
        <w:t xml:space="preserve"> </w:t>
      </w:r>
      <w:r w:rsidRPr="0066487A">
        <w:t>(4.</w:t>
      </w:r>
      <w:r>
        <w:t>3</w:t>
      </w:r>
      <w:r w:rsidRPr="0066487A">
        <w:t xml:space="preserve"> oz/yd</w:t>
      </w:r>
      <w:r w:rsidRPr="00142B25">
        <w:rPr>
          <w:vertAlign w:val="superscript"/>
        </w:rPr>
        <w:t>2</w:t>
      </w:r>
      <w:r w:rsidRPr="0066487A">
        <w:t>)</w:t>
      </w:r>
      <w:r>
        <w:t>, flexible, open-weave, alkaline-resistant glass-fibre adhesive mesh, supplied in 965 mm (38</w:t>
      </w:r>
      <w:r w:rsidR="003848C1">
        <w:t>”</w:t>
      </w:r>
      <w:r>
        <w:t>) wide by 45.7 m (150</w:t>
      </w:r>
      <w:r w:rsidR="003848C1">
        <w:t>’</w:t>
      </w:r>
      <w:r>
        <w:t>) long rolls.  Used for application over the field of the wall, providing standard impact resistance.</w:t>
      </w:r>
    </w:p>
    <w:p w14:paraId="7A8C5219" w14:textId="74260AEE" w:rsidR="00C600C9" w:rsidRDefault="00C600C9" w:rsidP="00407BEE">
      <w:pPr>
        <w:pStyle w:val="StylePetroff3TimesNewRoman10pt"/>
        <w:numPr>
          <w:ilvl w:val="2"/>
          <w:numId w:val="28"/>
        </w:numPr>
        <w:ind w:left="1440" w:hanging="630"/>
      </w:pPr>
      <w:r w:rsidRPr="003E170D">
        <w:t>Durex</w:t>
      </w:r>
      <w:r w:rsidRPr="00A01572">
        <w:rPr>
          <w:vertAlign w:val="superscript"/>
        </w:rPr>
        <w:t>®</w:t>
      </w:r>
      <w:r w:rsidRPr="003E170D">
        <w:t xml:space="preserve"> </w:t>
      </w:r>
      <w:r>
        <w:t>Standard Plus Mesh (5.0 oz):  A nominal 170 g/m</w:t>
      </w:r>
      <w:r w:rsidRPr="00142B25">
        <w:rPr>
          <w:vertAlign w:val="superscript"/>
        </w:rPr>
        <w:t>2</w:t>
      </w:r>
      <w:r>
        <w:t xml:space="preserve"> </w:t>
      </w:r>
      <w:r w:rsidRPr="0066487A">
        <w:t>(5</w:t>
      </w:r>
      <w:r>
        <w:t>.0</w:t>
      </w:r>
      <w:r w:rsidRPr="0066487A">
        <w:t xml:space="preserve"> oz/yd</w:t>
      </w:r>
      <w:r w:rsidRPr="00142B25">
        <w:rPr>
          <w:vertAlign w:val="superscript"/>
        </w:rPr>
        <w:t>2</w:t>
      </w:r>
      <w:r w:rsidRPr="0066487A">
        <w:t>)</w:t>
      </w:r>
      <w:r>
        <w:t>, flexible, open-weave, alkaline-resistant glass-fibre adhesive mesh, supplied in 965 mm (38</w:t>
      </w:r>
      <w:r w:rsidR="003848C1">
        <w:t>”</w:t>
      </w:r>
      <w:r>
        <w:t>) wide by 45.7 m (150</w:t>
      </w:r>
      <w:r w:rsidR="003848C1">
        <w:t>’</w:t>
      </w:r>
      <w:r>
        <w:t>) long rolls.  Used for a</w:t>
      </w:r>
      <w:r w:rsidR="005A53E5">
        <w:t>medium</w:t>
      </w:r>
      <w:r>
        <w:t>on over the field of the wall, providing a medium impact resistance.</w:t>
      </w:r>
    </w:p>
    <w:p w14:paraId="743695B8" w14:textId="77777777" w:rsidR="00C600C9" w:rsidRDefault="00C600C9" w:rsidP="00407BEE">
      <w:pPr>
        <w:pStyle w:val="StylePetroff3TimesNewRoman10pt"/>
        <w:numPr>
          <w:ilvl w:val="2"/>
          <w:numId w:val="28"/>
        </w:numPr>
        <w:ind w:left="1440"/>
      </w:pPr>
      <w:r w:rsidRPr="003E170D">
        <w:t>Durex</w:t>
      </w:r>
      <w:r w:rsidRPr="00A01572">
        <w:rPr>
          <w:vertAlign w:val="superscript"/>
        </w:rPr>
        <w:t>®</w:t>
      </w:r>
      <w:r w:rsidRPr="003E170D">
        <w:t xml:space="preserve"> </w:t>
      </w:r>
      <w:r>
        <w:t>Intermediate Mesh (6.0 oz):  A nominal 203 g/m</w:t>
      </w:r>
      <w:r w:rsidRPr="00142B25">
        <w:rPr>
          <w:vertAlign w:val="superscript"/>
        </w:rPr>
        <w:t>2</w:t>
      </w:r>
      <w:r>
        <w:t xml:space="preserve"> </w:t>
      </w:r>
      <w:r w:rsidRPr="0066487A">
        <w:t>(</w:t>
      </w:r>
      <w:r>
        <w:t>6.0</w:t>
      </w:r>
      <w:r w:rsidRPr="0066487A">
        <w:t xml:space="preserve"> oz/yd</w:t>
      </w:r>
      <w:r w:rsidRPr="00142B25">
        <w:rPr>
          <w:vertAlign w:val="superscript"/>
        </w:rPr>
        <w:t>2</w:t>
      </w:r>
      <w:r w:rsidRPr="0066487A">
        <w:t>)</w:t>
      </w:r>
      <w:r>
        <w:t>, flexible, open-</w:t>
      </w:r>
      <w:r>
        <w:lastRenderedPageBreak/>
        <w:t>weave, alkaline-resistant glass-fibre adhesive mesh, supplied in 965 mm (38</w:t>
      </w:r>
      <w:r w:rsidR="003848C1">
        <w:t>”</w:t>
      </w:r>
      <w:r>
        <w:t xml:space="preserve">) wide by </w:t>
      </w:r>
      <w:r w:rsidR="003848C1">
        <w:t>45.7</w:t>
      </w:r>
      <w:r>
        <w:t xml:space="preserve"> m (150</w:t>
      </w:r>
      <w:r w:rsidR="003848C1">
        <w:t>’</w:t>
      </w:r>
      <w:r>
        <w:t>) long rolls.  Used for application over the field of the wall, providing a moderately high-duty impact resistance.</w:t>
      </w:r>
    </w:p>
    <w:p w14:paraId="6D1AB1CC" w14:textId="77777777" w:rsidR="00C600C9" w:rsidRDefault="00C600C9" w:rsidP="00407BEE">
      <w:pPr>
        <w:pStyle w:val="StylePetroff3TimesNewRoman10pt"/>
        <w:numPr>
          <w:ilvl w:val="2"/>
          <w:numId w:val="28"/>
        </w:numPr>
        <w:ind w:left="1440"/>
      </w:pPr>
      <w:r w:rsidRPr="003E170D">
        <w:t>Durex</w:t>
      </w:r>
      <w:r w:rsidRPr="00A01572">
        <w:rPr>
          <w:vertAlign w:val="superscript"/>
        </w:rPr>
        <w:t>®</w:t>
      </w:r>
      <w:r>
        <w:t xml:space="preserve"> Intermediate Plus Mesh (11.0 oz):  A nominal 373 g/m</w:t>
      </w:r>
      <w:r w:rsidRPr="00142B25">
        <w:rPr>
          <w:vertAlign w:val="superscript"/>
        </w:rPr>
        <w:t>2</w:t>
      </w:r>
      <w:r>
        <w:t xml:space="preserve"> </w:t>
      </w:r>
      <w:r w:rsidRPr="0066487A">
        <w:t>(</w:t>
      </w:r>
      <w:r>
        <w:t>11.0</w:t>
      </w:r>
      <w:r w:rsidRPr="0066487A">
        <w:t xml:space="preserve"> oz/yd</w:t>
      </w:r>
      <w:r w:rsidRPr="00142B25">
        <w:rPr>
          <w:vertAlign w:val="superscript"/>
        </w:rPr>
        <w:t>2</w:t>
      </w:r>
      <w:r w:rsidRPr="0066487A">
        <w:t>)</w:t>
      </w:r>
      <w:r>
        <w:t>, flexible, open-weave, alkaline-resistant glass-fibre adhesive mesh, supplied in 965 mm (38</w:t>
      </w:r>
      <w:r w:rsidR="003848C1">
        <w:t>”</w:t>
      </w:r>
      <w:r>
        <w:t>) wide by 22.8 m (</w:t>
      </w:r>
      <w:r w:rsidR="003848C1">
        <w:t>75’</w:t>
      </w:r>
      <w:r>
        <w:t>) long rolls.  Used for application over the field of the wall, providing an intermediate high-duty impact resistance.</w:t>
      </w:r>
    </w:p>
    <w:p w14:paraId="3423C5FD" w14:textId="77777777" w:rsidR="00C600C9" w:rsidRDefault="00C600C9" w:rsidP="00407BEE">
      <w:pPr>
        <w:pStyle w:val="StylePetroff3TimesNewRoman10pt"/>
        <w:numPr>
          <w:ilvl w:val="2"/>
          <w:numId w:val="28"/>
        </w:numPr>
        <w:ind w:left="1440"/>
      </w:pPr>
      <w:r w:rsidRPr="003E170D">
        <w:t>Durex</w:t>
      </w:r>
      <w:r w:rsidRPr="00D56380">
        <w:rPr>
          <w:vertAlign w:val="superscript"/>
        </w:rPr>
        <w:t>®</w:t>
      </w:r>
      <w:r>
        <w:t xml:space="preserve"> High I</w:t>
      </w:r>
      <w:r w:rsidRPr="0066487A">
        <w:t>mpact mesh</w:t>
      </w:r>
      <w:r>
        <w:t xml:space="preserve"> (15.0 oz):  A nominal 509 g/m</w:t>
      </w:r>
      <w:r w:rsidRPr="00D56380">
        <w:rPr>
          <w:vertAlign w:val="superscript"/>
        </w:rPr>
        <w:t>2</w:t>
      </w:r>
      <w:r>
        <w:t xml:space="preserve"> </w:t>
      </w:r>
      <w:r w:rsidRPr="0066487A">
        <w:t>(</w:t>
      </w:r>
      <w:r>
        <w:t>15.0</w:t>
      </w:r>
      <w:r w:rsidRPr="0066487A">
        <w:t xml:space="preserve"> oz/yd</w:t>
      </w:r>
      <w:r w:rsidRPr="00D56380">
        <w:rPr>
          <w:vertAlign w:val="superscript"/>
        </w:rPr>
        <w:t>2</w:t>
      </w:r>
      <w:r w:rsidRPr="0066487A">
        <w:t>)</w:t>
      </w:r>
      <w:r>
        <w:t>, flexible, open-weave, alkaline resistant glass fibre adhesive mesh, supplied in 965 mm (38</w:t>
      </w:r>
      <w:r w:rsidR="003848C1">
        <w:t>”</w:t>
      </w:r>
      <w:r>
        <w:t>) wide by 22.8 m (75</w:t>
      </w:r>
      <w:r w:rsidR="003848C1">
        <w:t>’</w:t>
      </w:r>
      <w:r>
        <w:t>) long rolls.  Used for application over the field of the wall, providing a high-duty impact resistance.</w:t>
      </w:r>
    </w:p>
    <w:p w14:paraId="55980383" w14:textId="59FA034C" w:rsidR="00C600C9" w:rsidRDefault="00C600C9" w:rsidP="00407BEE">
      <w:pPr>
        <w:pStyle w:val="StylePetroff3TimesNewRoman10pt"/>
        <w:numPr>
          <w:ilvl w:val="2"/>
          <w:numId w:val="28"/>
        </w:numPr>
        <w:ind w:left="1440"/>
      </w:pPr>
      <w:r w:rsidRPr="003E170D">
        <w:t>Durex</w:t>
      </w:r>
      <w:r w:rsidRPr="00D56380">
        <w:rPr>
          <w:vertAlign w:val="superscript"/>
        </w:rPr>
        <w:t>®</w:t>
      </w:r>
      <w:r>
        <w:t xml:space="preserve"> Ultra</w:t>
      </w:r>
      <w:r w:rsidRPr="0066487A">
        <w:t xml:space="preserve"> </w:t>
      </w:r>
      <w:r>
        <w:t>I</w:t>
      </w:r>
      <w:r w:rsidRPr="0066487A">
        <w:t>mpact mesh</w:t>
      </w:r>
      <w:r>
        <w:t xml:space="preserve"> (21.0 oz):  A nominal 695 g/m</w:t>
      </w:r>
      <w:r w:rsidRPr="00D56380">
        <w:rPr>
          <w:vertAlign w:val="superscript"/>
        </w:rPr>
        <w:t>2</w:t>
      </w:r>
      <w:r>
        <w:t xml:space="preserve"> </w:t>
      </w:r>
      <w:r w:rsidRPr="0066487A">
        <w:t>(</w:t>
      </w:r>
      <w:r>
        <w:t>21.0</w:t>
      </w:r>
      <w:r w:rsidRPr="0066487A">
        <w:t xml:space="preserve"> oz/yd</w:t>
      </w:r>
      <w:r w:rsidRPr="00D56380">
        <w:rPr>
          <w:vertAlign w:val="superscript"/>
        </w:rPr>
        <w:t>2</w:t>
      </w:r>
      <w:r w:rsidRPr="0066487A">
        <w:t>)</w:t>
      </w:r>
      <w:r>
        <w:t>, flexible, open-weave, alkaline-resistant glass-fibre adhesive mesh, supplied in 965 mm (38</w:t>
      </w:r>
      <w:r w:rsidR="003848C1">
        <w:t>”</w:t>
      </w:r>
      <w:r>
        <w:t>) wide by 22.8 m (</w:t>
      </w:r>
      <w:r w:rsidR="00B2667B">
        <w:t>75</w:t>
      </w:r>
      <w:r w:rsidR="003848C1">
        <w:t>’</w:t>
      </w:r>
      <w:r>
        <w:t>) long rolls.  Used for application over the field of the wall, providing an ultra-high-duty impact resistance.</w:t>
      </w:r>
    </w:p>
    <w:p w14:paraId="028CF310" w14:textId="75F0B0CC" w:rsidR="00C600C9" w:rsidRPr="005A53E5" w:rsidRDefault="00C243D6" w:rsidP="005A53E5">
      <w:pPr>
        <w:pStyle w:val="StyleSpecSNVerdana"/>
        <w:shd w:val="clear" w:color="auto" w:fill="FFFFFF"/>
        <w:ind w:left="540"/>
        <w:rPr>
          <w:color w:val="A6A6A6" w:themeColor="background1" w:themeShade="A6"/>
          <w:lang w:eastAsia="en-CA"/>
        </w:rPr>
      </w:pPr>
      <w:r w:rsidRPr="008772F6">
        <w:rPr>
          <w:color w:val="A6A6A6" w:themeColor="background1" w:themeShade="A6"/>
        </w:rPr>
        <w:t xml:space="preserve">SPEC NOTE:  </w:t>
      </w:r>
      <w:r w:rsidRPr="008772F6">
        <w:rPr>
          <w:color w:val="A6A6A6" w:themeColor="background1" w:themeShade="A6"/>
          <w:lang w:val="en-US"/>
        </w:rPr>
        <w:t>All areas requiring Impact Resistance Levels higher than "standard", as defined by Table 1.5.8 of this specification, shall be detailed in the project architectural drawings and shop drawings where applicable and described in the contract documents clearly identifying the Impact Resistance Classification, inclusive of the specific layers of reinforcing mesh applicable</w:t>
      </w:r>
      <w:r w:rsidRPr="008772F6">
        <w:rPr>
          <w:color w:val="A6A6A6" w:themeColor="background1" w:themeShade="A6"/>
        </w:rPr>
        <w:t>.</w:t>
      </w:r>
    </w:p>
    <w:p w14:paraId="745565D4" w14:textId="74B8758C" w:rsidR="00C600C9" w:rsidRPr="006D77AF" w:rsidRDefault="005A53E5" w:rsidP="00407BEE">
      <w:pPr>
        <w:pStyle w:val="StylePetroff2TimesNewRoman10ptNotBold"/>
        <w:numPr>
          <w:ilvl w:val="1"/>
          <w:numId w:val="27"/>
        </w:numPr>
        <w:ind w:left="1980" w:hanging="1710"/>
      </w:pPr>
      <w:r>
        <w:t xml:space="preserve">    </w:t>
      </w:r>
      <w:r w:rsidR="00C600C9" w:rsidRPr="006D77AF">
        <w:t>BASE COAT</w:t>
      </w:r>
    </w:p>
    <w:p w14:paraId="0B307EFE" w14:textId="77777777" w:rsidR="000B353D" w:rsidRDefault="00C600C9" w:rsidP="00407BEE">
      <w:pPr>
        <w:pStyle w:val="StylePetroff3TimesNewRoman10pt"/>
        <w:numPr>
          <w:ilvl w:val="2"/>
          <w:numId w:val="29"/>
        </w:numPr>
        <w:ind w:left="1440"/>
        <w:rPr>
          <w:szCs w:val="20"/>
        </w:rPr>
      </w:pPr>
      <w:r w:rsidRPr="00576A09">
        <w:rPr>
          <w:szCs w:val="20"/>
        </w:rPr>
        <w:t>Durex</w:t>
      </w:r>
      <w:r w:rsidRPr="00576A09">
        <w:rPr>
          <w:szCs w:val="20"/>
          <w:vertAlign w:val="superscript"/>
        </w:rPr>
        <w:t>®</w:t>
      </w:r>
      <w:r w:rsidRPr="00576A09">
        <w:rPr>
          <w:szCs w:val="20"/>
        </w:rPr>
        <w:t xml:space="preserve"> Uniplast, a two-component polymer-modified cementitious base coat mixed with Acrybond S, a water-based 100% acrylic polymer additive in a ratio of 1 bag Durex</w:t>
      </w:r>
      <w:r w:rsidRPr="00576A09">
        <w:rPr>
          <w:szCs w:val="20"/>
          <w:vertAlign w:val="superscript"/>
        </w:rPr>
        <w:t>®</w:t>
      </w:r>
      <w:r w:rsidRPr="00576A09">
        <w:rPr>
          <w:szCs w:val="20"/>
        </w:rPr>
        <w:t xml:space="preserve"> Uniplast to 5 l of Durex</w:t>
      </w:r>
      <w:r w:rsidRPr="00576A09">
        <w:rPr>
          <w:szCs w:val="20"/>
          <w:vertAlign w:val="superscript"/>
        </w:rPr>
        <w:t>®</w:t>
      </w:r>
      <w:r w:rsidRPr="00576A09">
        <w:rPr>
          <w:szCs w:val="20"/>
        </w:rPr>
        <w:t xml:space="preserve"> Acrybond S.</w:t>
      </w:r>
    </w:p>
    <w:p w14:paraId="5E847BF6" w14:textId="77777777" w:rsidR="00C600C9" w:rsidRDefault="00C600C9" w:rsidP="00407BEE">
      <w:pPr>
        <w:pStyle w:val="StylePetroff3TimesNewRoman10pt"/>
        <w:numPr>
          <w:ilvl w:val="2"/>
          <w:numId w:val="29"/>
        </w:numPr>
        <w:ind w:left="1440"/>
        <w:rPr>
          <w:szCs w:val="20"/>
        </w:rPr>
      </w:pPr>
      <w:r w:rsidRPr="000B353D">
        <w:rPr>
          <w:szCs w:val="20"/>
        </w:rPr>
        <w:t>Durex</w:t>
      </w:r>
      <w:r w:rsidRPr="000B353D">
        <w:rPr>
          <w:szCs w:val="20"/>
          <w:vertAlign w:val="superscript"/>
        </w:rPr>
        <w:t>®</w:t>
      </w:r>
      <w:r w:rsidRPr="000B353D">
        <w:rPr>
          <w:szCs w:val="20"/>
        </w:rPr>
        <w:t xml:space="preserve"> Monobase, a single component, polymer-based cementitious base coat which is mixed with water in a ratio of 1 bag Durex</w:t>
      </w:r>
      <w:r w:rsidRPr="000B353D">
        <w:rPr>
          <w:szCs w:val="20"/>
          <w:vertAlign w:val="superscript"/>
        </w:rPr>
        <w:t>®</w:t>
      </w:r>
      <w:r w:rsidRPr="000B353D">
        <w:rPr>
          <w:szCs w:val="20"/>
        </w:rPr>
        <w:t xml:space="preserve"> Monobase to 5-6 l of potable water.</w:t>
      </w:r>
    </w:p>
    <w:p w14:paraId="1B947438" w14:textId="77777777" w:rsidR="000B353D" w:rsidRDefault="000B353D" w:rsidP="00407BEE">
      <w:pPr>
        <w:pStyle w:val="Style112Before"/>
        <w:numPr>
          <w:ilvl w:val="2"/>
          <w:numId w:val="29"/>
        </w:numPr>
        <w:ind w:left="1440"/>
      </w:pPr>
      <w:r w:rsidRPr="003E170D">
        <w:t>Durex</w:t>
      </w:r>
      <w:r w:rsidRPr="00184868">
        <w:rPr>
          <w:vertAlign w:val="superscript"/>
        </w:rPr>
        <w:t>®</w:t>
      </w:r>
      <w:r w:rsidRPr="003E170D">
        <w:t xml:space="preserve"> </w:t>
      </w:r>
      <w:r w:rsidRPr="0066487A">
        <w:t>Flexcrete, a two component, polymer</w:t>
      </w:r>
      <w:r>
        <w:t>-</w:t>
      </w:r>
      <w:r w:rsidRPr="0066487A">
        <w:t xml:space="preserve">based cementitious </w:t>
      </w:r>
      <w:r w:rsidR="00285A8B">
        <w:t>base coat</w:t>
      </w:r>
      <w:r>
        <w:t>, m</w:t>
      </w:r>
      <w:r w:rsidRPr="0066487A">
        <w:t xml:space="preserve">ixed with Flexcrete B </w:t>
      </w:r>
      <w:r>
        <w:t>in</w:t>
      </w:r>
      <w:r w:rsidRPr="0066487A">
        <w:t xml:space="preserve"> 1:1 ratio.</w:t>
      </w:r>
    </w:p>
    <w:p w14:paraId="48658FB8" w14:textId="77777777" w:rsidR="006F2D86" w:rsidRPr="000B353D" w:rsidRDefault="006F2D86" w:rsidP="006F2D86">
      <w:pPr>
        <w:pStyle w:val="Style112Before"/>
        <w:numPr>
          <w:ilvl w:val="0"/>
          <w:numId w:val="0"/>
        </w:numPr>
        <w:ind w:left="1440"/>
      </w:pPr>
    </w:p>
    <w:p w14:paraId="0A892CDC" w14:textId="4B8AB961" w:rsidR="006F2D86" w:rsidRPr="00407BEE" w:rsidRDefault="00C600C9" w:rsidP="006F2D86">
      <w:pPr>
        <w:pStyle w:val="StyleSpecSNVerdana"/>
        <w:ind w:left="540"/>
        <w:rPr>
          <w:color w:val="A6A6A6" w:themeColor="background1" w:themeShade="A6"/>
        </w:rPr>
      </w:pPr>
      <w:r w:rsidRPr="006D77AF">
        <w:rPr>
          <w:color w:val="A6A6A6" w:themeColor="background1" w:themeShade="A6"/>
        </w:rPr>
        <w:t>SPEC NOTE:  Where allowed by the applicable code through conformance to the prescribed fire protection requirements, Durex</w:t>
      </w:r>
      <w:r w:rsidRPr="006D77AF">
        <w:rPr>
          <w:color w:val="A6A6A6" w:themeColor="background1" w:themeShade="A6"/>
          <w:vertAlign w:val="superscript"/>
        </w:rPr>
        <w:t>®</w:t>
      </w:r>
      <w:r w:rsidRPr="006D77AF">
        <w:rPr>
          <w:color w:val="A6A6A6" w:themeColor="background1" w:themeShade="A6"/>
        </w:rPr>
        <w:t xml:space="preserve"> Flexcrete, a two component, polymer-based cementitious base coat could be used as a base coat in the Durex</w:t>
      </w:r>
      <w:r w:rsidRPr="006D77AF">
        <w:rPr>
          <w:color w:val="A6A6A6" w:themeColor="background1" w:themeShade="A6"/>
          <w:vertAlign w:val="superscript"/>
        </w:rPr>
        <w:t>®</w:t>
      </w:r>
      <w:r w:rsidRPr="006D77AF">
        <w:rPr>
          <w:color w:val="A6A6A6" w:themeColor="background1" w:themeShade="A6"/>
        </w:rPr>
        <w:t xml:space="preserve"> “Insulite Select” system.  Consult your Durabond Products Ltd. </w:t>
      </w:r>
      <w:r w:rsidR="00576A09">
        <w:rPr>
          <w:color w:val="A6A6A6" w:themeColor="background1" w:themeShade="A6"/>
        </w:rPr>
        <w:t>f</w:t>
      </w:r>
      <w:r w:rsidRPr="006D77AF">
        <w:rPr>
          <w:color w:val="A6A6A6" w:themeColor="background1" w:themeShade="A6"/>
        </w:rPr>
        <w:t>or further assistance in the selection of the appropriate base coat.</w:t>
      </w:r>
    </w:p>
    <w:p w14:paraId="725A388D" w14:textId="346D01DD" w:rsidR="00C600C9" w:rsidRPr="0066487A" w:rsidRDefault="005A53E5" w:rsidP="00407BEE">
      <w:pPr>
        <w:pStyle w:val="StylePetroff2TimesNewRoman10ptNotBold"/>
        <w:numPr>
          <w:ilvl w:val="1"/>
          <w:numId w:val="27"/>
        </w:numPr>
        <w:ind w:hanging="1890"/>
      </w:pPr>
      <w:r>
        <w:t xml:space="preserve">   </w:t>
      </w:r>
      <w:r w:rsidR="00C600C9" w:rsidRPr="00B32623">
        <w:t>PRIMER</w:t>
      </w:r>
    </w:p>
    <w:p w14:paraId="0A3864F9" w14:textId="77777777" w:rsidR="00C600C9" w:rsidRDefault="00C600C9" w:rsidP="00C600C9">
      <w:pPr>
        <w:pStyle w:val="StylePetroff3TimesNewRoman10pt"/>
        <w:numPr>
          <w:ilvl w:val="0"/>
          <w:numId w:val="0"/>
        </w:numPr>
        <w:ind w:left="1440" w:hanging="720"/>
      </w:pPr>
      <w:r>
        <w:t>.1</w:t>
      </w:r>
      <w:r>
        <w:tab/>
      </w:r>
      <w:r w:rsidRPr="003E170D">
        <w:t>Durex</w:t>
      </w:r>
      <w:r w:rsidRPr="00A01572">
        <w:rPr>
          <w:vertAlign w:val="superscript"/>
        </w:rPr>
        <w:t>®</w:t>
      </w:r>
      <w:r w:rsidRPr="003E170D">
        <w:t xml:space="preserve"> </w:t>
      </w:r>
      <w:r w:rsidRPr="0066487A">
        <w:t xml:space="preserve">Brush Coat Primer, a </w:t>
      </w:r>
      <w:r>
        <w:t xml:space="preserve">water-based, </w:t>
      </w:r>
      <w:r w:rsidRPr="0066487A">
        <w:t>100% acrylic coating, colour-tinted to suit the colour of the final finish coat.</w:t>
      </w:r>
    </w:p>
    <w:p w14:paraId="30865FBA" w14:textId="77777777" w:rsidR="00C600C9" w:rsidRPr="00171044" w:rsidRDefault="00C600C9" w:rsidP="00576A09">
      <w:pPr>
        <w:pStyle w:val="StyleSpecSNVerdana"/>
        <w:pBdr>
          <w:left w:val="single" w:sz="4" w:space="2" w:color="auto"/>
        </w:pBdr>
        <w:ind w:left="540"/>
        <w:rPr>
          <w:color w:val="A6A6A6" w:themeColor="background1" w:themeShade="A6"/>
        </w:rPr>
      </w:pPr>
      <w:r w:rsidRPr="00171044">
        <w:rPr>
          <w:color w:val="A6A6A6" w:themeColor="background1" w:themeShade="A6"/>
        </w:rPr>
        <w:lastRenderedPageBreak/>
        <w:t>SPEC NOTE:  Except for special finishes, the Primer is an optional component of the EIFS where it</w:t>
      </w:r>
      <w:r w:rsidR="001823B1">
        <w:rPr>
          <w:color w:val="A6A6A6" w:themeColor="background1" w:themeShade="A6"/>
        </w:rPr>
        <w:t>s</w:t>
      </w:r>
      <w:r w:rsidRPr="00171044">
        <w:rPr>
          <w:color w:val="A6A6A6" w:themeColor="background1" w:themeShade="A6"/>
        </w:rPr>
        <w:t xml:space="preserve"> usage is recommended for providing uniform substrate absorption and finish colour.</w:t>
      </w:r>
    </w:p>
    <w:p w14:paraId="2E13300C" w14:textId="622E3C52" w:rsidR="00C600C9" w:rsidRDefault="00B32623" w:rsidP="006F2D86">
      <w:pPr>
        <w:pStyle w:val="StylePetroff2TimesNewRoman10ptNotBold"/>
        <w:numPr>
          <w:ilvl w:val="1"/>
          <w:numId w:val="27"/>
        </w:numPr>
        <w:ind w:left="990" w:hanging="990"/>
      </w:pPr>
      <w:r>
        <w:t xml:space="preserve">STANDARD </w:t>
      </w:r>
      <w:r w:rsidR="00C600C9" w:rsidRPr="0066487A">
        <w:t>FINISH</w:t>
      </w:r>
      <w:r>
        <w:t>ES</w:t>
      </w:r>
    </w:p>
    <w:p w14:paraId="118606D6" w14:textId="1F87D6C2" w:rsidR="00B32623" w:rsidRPr="00B32623" w:rsidRDefault="00B32623" w:rsidP="00B32623">
      <w:pPr>
        <w:pStyle w:val="StylePetroff3TimesNewRoman10pt"/>
        <w:numPr>
          <w:ilvl w:val="0"/>
          <w:numId w:val="0"/>
        </w:numPr>
        <w:ind w:left="1440" w:hanging="720"/>
      </w:pPr>
      <w:r w:rsidRPr="00B32623">
        <w:t>.1       Durex</w:t>
      </w:r>
      <w:r w:rsidRPr="00B32623">
        <w:rPr>
          <w:vertAlign w:val="superscript"/>
        </w:rPr>
        <w:t>®</w:t>
      </w:r>
      <w:r w:rsidRPr="00B32623">
        <w:t xml:space="preserve"> Architectural Coatings, a 100% acrylic, water-based, multi-coloured, textured, protective coating. (Colour and texture to be selected)</w:t>
      </w:r>
    </w:p>
    <w:p w14:paraId="0083192F" w14:textId="77777777" w:rsidR="00B32623" w:rsidRPr="00B32623" w:rsidRDefault="00B32623" w:rsidP="00B32623">
      <w:pPr>
        <w:pStyle w:val="StylePetroff3TimesNewRoman10pt"/>
        <w:numPr>
          <w:ilvl w:val="0"/>
          <w:numId w:val="0"/>
        </w:numPr>
        <w:ind w:left="1440" w:hanging="720"/>
      </w:pPr>
      <w:r w:rsidRPr="00B32623">
        <w:t>.2       Durex</w:t>
      </w:r>
      <w:r w:rsidRPr="00B32623">
        <w:rPr>
          <w:vertAlign w:val="superscript"/>
        </w:rPr>
        <w:t>®</w:t>
      </w:r>
      <w:r w:rsidRPr="00B32623">
        <w:t xml:space="preserve"> Architectural Coatings FX, a 100% acrylic, water-based, high-build, multi-coloured, textured, protective coating. (Colour and texture to be selected)</w:t>
      </w:r>
    </w:p>
    <w:p w14:paraId="49156522" w14:textId="3C774A96" w:rsidR="00B32623" w:rsidRPr="00B32623" w:rsidRDefault="00B32623" w:rsidP="00B32623">
      <w:pPr>
        <w:pStyle w:val="StylePetroff3TimesNewRoman10pt"/>
        <w:numPr>
          <w:ilvl w:val="0"/>
          <w:numId w:val="0"/>
        </w:numPr>
        <w:ind w:left="1440" w:hanging="720"/>
      </w:pPr>
      <w:r w:rsidRPr="00B32623">
        <w:t>.3       Durex</w:t>
      </w:r>
      <w:r w:rsidRPr="00B32623">
        <w:rPr>
          <w:vertAlign w:val="superscript"/>
        </w:rPr>
        <w:t>®</w:t>
      </w:r>
      <w:r w:rsidRPr="00B32623">
        <w:t xml:space="preserve"> Classic Series Coatings, a 100% acrylic, water-based, high-build, multi-coloured, textured, protective coating. (Colour and texture to be selected)</w:t>
      </w:r>
    </w:p>
    <w:p w14:paraId="358E14B5" w14:textId="77777777" w:rsidR="00C600C9" w:rsidRPr="00B32623" w:rsidRDefault="00C600C9" w:rsidP="00C600C9"/>
    <w:p w14:paraId="0ACAC82E" w14:textId="7ECA1108" w:rsidR="00B32623" w:rsidRPr="00B32623" w:rsidRDefault="00B32623" w:rsidP="00407BEE">
      <w:pPr>
        <w:pStyle w:val="StylePetroff2TimesNewRoman10ptNotBold"/>
        <w:numPr>
          <w:ilvl w:val="1"/>
          <w:numId w:val="27"/>
        </w:numPr>
        <w:ind w:hanging="1980"/>
      </w:pPr>
      <w:r w:rsidRPr="00B32623">
        <w:t xml:space="preserve">   PERFORMANCE ENHANCING FEATURES</w:t>
      </w:r>
    </w:p>
    <w:p w14:paraId="2D3BB43D" w14:textId="5A87EC5C" w:rsidR="00B32623" w:rsidRDefault="00B32623" w:rsidP="00B32623">
      <w:pPr>
        <w:pStyle w:val="StylePetroff3TimesNewRoman10pt"/>
        <w:numPr>
          <w:ilvl w:val="0"/>
          <w:numId w:val="0"/>
        </w:numPr>
        <w:ind w:left="1440" w:hanging="720"/>
      </w:pPr>
      <w:r>
        <w:t xml:space="preserve">.1       </w:t>
      </w:r>
      <w:r w:rsidRPr="003E170D">
        <w:t>Durex</w:t>
      </w:r>
      <w:r w:rsidRPr="00A01572">
        <w:rPr>
          <w:vertAlign w:val="superscript"/>
        </w:rPr>
        <w:t>®</w:t>
      </w:r>
      <w:r w:rsidRPr="003E170D">
        <w:t xml:space="preserve"> </w:t>
      </w:r>
      <w:r>
        <w:t>KOLOR GARD, an anti-fading feature available to enhance the UV resistance of coatings. Available as an optional feature additive for any coatings, but strongly recommended for coatings pigmented with organic pigments as accent / bright colours (such as bright reds, deep blues, bright greens, bright yellows &amp; orange etc.</w:t>
      </w:r>
    </w:p>
    <w:p w14:paraId="667E57A8" w14:textId="039AF3DF" w:rsidR="00B32623" w:rsidRDefault="00B32623" w:rsidP="00B32623">
      <w:pPr>
        <w:pStyle w:val="StylePetroff3TimesNewRoman10pt"/>
        <w:numPr>
          <w:ilvl w:val="0"/>
          <w:numId w:val="0"/>
        </w:numPr>
        <w:ind w:left="1440" w:hanging="720"/>
      </w:pPr>
      <w:r>
        <w:t xml:space="preserve">.2       </w:t>
      </w:r>
      <w:r w:rsidRPr="003E170D">
        <w:t>Durex</w:t>
      </w:r>
      <w:r w:rsidRPr="00A01572">
        <w:rPr>
          <w:vertAlign w:val="superscript"/>
        </w:rPr>
        <w:t>®</w:t>
      </w:r>
      <w:r w:rsidRPr="003E170D">
        <w:t xml:space="preserve"> </w:t>
      </w:r>
      <w:r>
        <w:t>LUMINO, a hydrophobic feature available to enhance the self-cleaning properties of coatings through water beading / repellency.  Available as an optional feature additive for any coatings</w:t>
      </w:r>
    </w:p>
    <w:p w14:paraId="7B49C030" w14:textId="77777777" w:rsidR="00B32623" w:rsidRDefault="00B32623" w:rsidP="00B32623">
      <w:pPr>
        <w:pStyle w:val="StylePetroff2TimesNewRoman10ptNotBold"/>
        <w:rPr>
          <w:highlight w:val="yellow"/>
        </w:rPr>
      </w:pPr>
    </w:p>
    <w:p w14:paraId="4115BFBF" w14:textId="70A79DE9" w:rsidR="00B32623" w:rsidRPr="00171044" w:rsidRDefault="00B32623" w:rsidP="00B32623">
      <w:pPr>
        <w:pStyle w:val="StyleSpecSNVerdana"/>
        <w:pBdr>
          <w:left w:val="single" w:sz="4" w:space="11" w:color="auto"/>
        </w:pBdr>
        <w:ind w:left="720"/>
        <w:rPr>
          <w:color w:val="A6A6A6" w:themeColor="background1" w:themeShade="A6"/>
        </w:rPr>
      </w:pPr>
      <w:r w:rsidRPr="00B32623">
        <w:rPr>
          <w:color w:val="A6A6A6" w:themeColor="background1" w:themeShade="A6"/>
        </w:rPr>
        <w:t>SPEC NOTE:  PERFORMANCE ENHANCING FEATURES are additives highly recommended to improve the quality and longevity of any coating system.  Consult your Durabond Products Ltd. for further assistance in the selection of the appropriate performance enhancing feature best suitable.</w:t>
      </w:r>
    </w:p>
    <w:p w14:paraId="6F4F79F7" w14:textId="7A69C7C4" w:rsidR="00B32623" w:rsidRPr="00B32623" w:rsidRDefault="00B32623" w:rsidP="00B32623">
      <w:pPr>
        <w:pStyle w:val="StylePetroff2TimesNewRoman10ptNotBold"/>
        <w:rPr>
          <w:highlight w:val="yellow"/>
          <w:lang w:val="en-CA"/>
        </w:rPr>
      </w:pPr>
    </w:p>
    <w:p w14:paraId="06CB315D" w14:textId="5B6A1B1D" w:rsidR="00B32623" w:rsidRDefault="00B32623" w:rsidP="00407BEE">
      <w:pPr>
        <w:pStyle w:val="StylePetroff2TimesNewRoman10ptNotBold"/>
        <w:numPr>
          <w:ilvl w:val="1"/>
          <w:numId w:val="27"/>
        </w:numPr>
        <w:ind w:hanging="2070"/>
      </w:pPr>
      <w:r>
        <w:t>PREMIUM FINISHES</w:t>
      </w:r>
    </w:p>
    <w:p w14:paraId="42F58427" w14:textId="77777777" w:rsidR="00B32623" w:rsidRDefault="00B32623" w:rsidP="00B32623">
      <w:pPr>
        <w:pStyle w:val="StylePetroff2TimesNewRoman10ptNotBold"/>
        <w:ind w:left="90"/>
      </w:pPr>
    </w:p>
    <w:p w14:paraId="0A49785C" w14:textId="77777777" w:rsidR="00B32623" w:rsidRDefault="00B32623" w:rsidP="00407BEE">
      <w:pPr>
        <w:pStyle w:val="ListParagraph"/>
        <w:numPr>
          <w:ilvl w:val="2"/>
          <w:numId w:val="37"/>
        </w:numPr>
        <w:rPr>
          <w:rFonts w:ascii="Verdana" w:hAnsi="Verdana"/>
          <w:sz w:val="20"/>
          <w:szCs w:val="20"/>
        </w:rPr>
      </w:pPr>
      <w:r>
        <w:rPr>
          <w:rFonts w:ascii="Verdana" w:hAnsi="Verdana"/>
          <w:sz w:val="20"/>
          <w:szCs w:val="20"/>
        </w:rPr>
        <w:t xml:space="preserve">Standard Finishes </w:t>
      </w: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Pr>
          <w:rFonts w:ascii="Verdana" w:hAnsi="Verdana"/>
          <w:sz w:val="20"/>
          <w:szCs w:val="20"/>
        </w:rPr>
        <w:t xml:space="preserve"> Architectural Coatings shall form</w:t>
      </w:r>
      <w:r w:rsidRPr="006C3B33">
        <w:rPr>
          <w:rFonts w:ascii="Verdana" w:hAnsi="Verdana"/>
          <w:sz w:val="20"/>
          <w:szCs w:val="20"/>
        </w:rPr>
        <w:t xml:space="preserve"> the basis of design unless otherwise noted in these specifications and / or the project specific drawings finishes shall be designed and installed as per respective premium finish system</w:t>
      </w:r>
      <w:r>
        <w:rPr>
          <w:rFonts w:ascii="Verdana" w:hAnsi="Verdana"/>
          <w:sz w:val="20"/>
          <w:szCs w:val="20"/>
        </w:rPr>
        <w:t xml:space="preserve"> requirements</w:t>
      </w:r>
      <w:r w:rsidRPr="006C3B33">
        <w:rPr>
          <w:rFonts w:ascii="Verdana" w:hAnsi="Verdana"/>
          <w:sz w:val="20"/>
          <w:szCs w:val="20"/>
        </w:rPr>
        <w:t>.</w:t>
      </w:r>
    </w:p>
    <w:p w14:paraId="3F9B1845" w14:textId="77777777" w:rsidR="00B32623" w:rsidRPr="006C3B33" w:rsidRDefault="00B32623" w:rsidP="00B32623">
      <w:pPr>
        <w:ind w:left="720"/>
        <w:rPr>
          <w:rFonts w:ascii="Verdana" w:hAnsi="Verdana"/>
          <w:sz w:val="20"/>
          <w:szCs w:val="20"/>
        </w:rPr>
      </w:pPr>
    </w:p>
    <w:p w14:paraId="3BFEE768" w14:textId="77777777" w:rsidR="00B32623" w:rsidRPr="00BE495B" w:rsidRDefault="00B32623" w:rsidP="00407BEE">
      <w:pPr>
        <w:pStyle w:val="ListParagraph"/>
        <w:numPr>
          <w:ilvl w:val="2"/>
          <w:numId w:val="37"/>
        </w:numPr>
        <w:rPr>
          <w:rFonts w:ascii="Verdana" w:hAnsi="Verdana"/>
          <w:sz w:val="20"/>
          <w:szCs w:val="20"/>
        </w:r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Pr="00BE495B">
        <w:rPr>
          <w:rFonts w:ascii="Verdana" w:hAnsi="Verdana"/>
          <w:sz w:val="20"/>
          <w:szCs w:val="20"/>
        </w:rPr>
        <w:t xml:space="preserve"> New Generation Coatings, a 100% acrylic, water-based, high-build, multi-coloured, textured, protective coating. (Colour and texture to be selected)</w:t>
      </w:r>
    </w:p>
    <w:p w14:paraId="3D00608A" w14:textId="77777777" w:rsidR="00B32623" w:rsidRPr="00BE495B" w:rsidRDefault="00B32623" w:rsidP="00B32623">
      <w:pPr>
        <w:ind w:left="720"/>
      </w:pPr>
    </w:p>
    <w:p w14:paraId="52846D37" w14:textId="77777777" w:rsidR="00B32623" w:rsidRPr="00E60B7C" w:rsidRDefault="00B32623" w:rsidP="00407BEE">
      <w:pPr>
        <w:pStyle w:val="ListParagraph"/>
        <w:numPr>
          <w:ilvl w:val="2"/>
          <w:numId w:val="37"/>
        </w:num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Pr="00E60B7C">
        <w:rPr>
          <w:rFonts w:ascii="Verdana" w:eastAsia="Times New Roman" w:hAnsi="Verdana"/>
          <w:sz w:val="20"/>
          <w:lang w:val="en-US" w:eastAsia="en-US"/>
        </w:rPr>
        <w:t xml:space="preserve"> </w:t>
      </w:r>
      <w:r>
        <w:rPr>
          <w:rFonts w:ascii="Verdana" w:eastAsia="Times New Roman" w:hAnsi="Verdana"/>
          <w:sz w:val="20"/>
          <w:lang w:val="en-US" w:eastAsia="en-US"/>
        </w:rPr>
        <w:t xml:space="preserve">  Artisan Finishes </w:t>
      </w:r>
      <w:r w:rsidRPr="00E60B7C">
        <w:rPr>
          <w:rFonts w:ascii="Verdana" w:eastAsia="Times New Roman" w:hAnsi="Verdana"/>
          <w:sz w:val="20"/>
          <w:lang w:val="en-US" w:eastAsia="en-US"/>
        </w:rPr>
        <w:t>Sandstone</w:t>
      </w:r>
      <w:r>
        <w:rPr>
          <w:rFonts w:ascii="Verdana" w:eastAsia="Times New Roman" w:hAnsi="Verdana"/>
          <w:sz w:val="20"/>
          <w:lang w:val="en-US" w:eastAsia="en-US"/>
        </w:rPr>
        <w:t xml:space="preserve">, Rasato, Rustico </w:t>
      </w:r>
      <w:r w:rsidRPr="00E60B7C">
        <w:rPr>
          <w:rFonts w:ascii="Verdana" w:eastAsia="Times New Roman" w:hAnsi="Verdana"/>
          <w:sz w:val="20"/>
          <w:lang w:val="en-US" w:eastAsia="en-US"/>
        </w:rPr>
        <w:t>Coatings</w:t>
      </w:r>
      <w:r>
        <w:rPr>
          <w:rFonts w:ascii="Verdana" w:eastAsia="Times New Roman" w:hAnsi="Verdana"/>
          <w:sz w:val="20"/>
          <w:lang w:val="en-US" w:eastAsia="en-US"/>
        </w:rPr>
        <w:t xml:space="preserve"> System</w:t>
      </w:r>
      <w:r w:rsidRPr="00E60B7C">
        <w:rPr>
          <w:rFonts w:ascii="Verdana" w:eastAsia="Times New Roman" w:hAnsi="Verdana"/>
          <w:sz w:val="20"/>
          <w:lang w:val="en-US" w:eastAsia="en-US"/>
        </w:rPr>
        <w:t xml:space="preserve">, a </w:t>
      </w:r>
      <w:r>
        <w:rPr>
          <w:rFonts w:ascii="Verdana" w:eastAsia="Times New Roman" w:hAnsi="Verdana"/>
          <w:sz w:val="20"/>
          <w:lang w:val="en-US" w:eastAsia="en-US"/>
        </w:rPr>
        <w:t xml:space="preserve">multi coat finish system to render steel troweled smooth fine textured finish. </w:t>
      </w:r>
      <w:r w:rsidRPr="00E60B7C">
        <w:rPr>
          <w:rFonts w:ascii="Verdana" w:eastAsia="Times New Roman" w:hAnsi="Verdana"/>
          <w:sz w:val="20"/>
          <w:lang w:val="en-US" w:eastAsia="en-US"/>
        </w:rPr>
        <w:t>(Colour and texture to be selected)</w:t>
      </w:r>
    </w:p>
    <w:p w14:paraId="3D5EC414" w14:textId="77777777" w:rsidR="00B32623" w:rsidRPr="00E60B7C" w:rsidRDefault="00B32623" w:rsidP="00407BEE">
      <w:pPr>
        <w:pStyle w:val="StylePetroff3TimesNewRoman10pt"/>
        <w:numPr>
          <w:ilvl w:val="2"/>
          <w:numId w:val="37"/>
        </w:numPr>
      </w:pPr>
      <w:r w:rsidRPr="00E60B7C">
        <w:t>Durex</w:t>
      </w:r>
      <w:r w:rsidRPr="00E60B7C">
        <w:rPr>
          <w:vertAlign w:val="superscript"/>
        </w:rPr>
        <w:t>®</w:t>
      </w:r>
      <w:r w:rsidRPr="00E60B7C">
        <w:t xml:space="preserve"> Dur-A-Brick</w:t>
      </w:r>
      <w:r>
        <w:t xml:space="preserve"> Coating System, a multi coat finish system to replicate masonry, </w:t>
      </w:r>
      <w:r w:rsidRPr="00E60B7C">
        <w:t>(refer to system specific application, technical data and finish selection chart).</w:t>
      </w:r>
      <w:r>
        <w:t xml:space="preserve"> (Colour and</w:t>
      </w:r>
      <w:r w:rsidRPr="00E60B7C">
        <w:t xml:space="preserve"> texture to be selected)</w:t>
      </w:r>
    </w:p>
    <w:p w14:paraId="7794F8B9" w14:textId="77777777" w:rsidR="00B32623" w:rsidRPr="00E60B7C" w:rsidRDefault="00B32623" w:rsidP="00407BEE">
      <w:pPr>
        <w:pStyle w:val="StylePetroff3TimesNewRoman10pt"/>
        <w:numPr>
          <w:ilvl w:val="2"/>
          <w:numId w:val="37"/>
        </w:numPr>
      </w:pPr>
      <w:r w:rsidRPr="00E60B7C">
        <w:t>Durex</w:t>
      </w:r>
      <w:r w:rsidRPr="00E60B7C">
        <w:rPr>
          <w:vertAlign w:val="superscript"/>
        </w:rPr>
        <w:t>®</w:t>
      </w:r>
      <w:r w:rsidRPr="00E60B7C">
        <w:t xml:space="preserve"> ACR Textured Metallic Coating Systems, a </w:t>
      </w:r>
      <w:r>
        <w:t xml:space="preserve">multi coat finish system with a top coat to replicate metallic finish, (refer to system specific application, technical data </w:t>
      </w:r>
      <w:r>
        <w:lastRenderedPageBreak/>
        <w:t>and finish selection chart)</w:t>
      </w:r>
      <w:r w:rsidRPr="00E60B7C">
        <w:t>. (Colour to be selected)</w:t>
      </w:r>
    </w:p>
    <w:p w14:paraId="2916B9A9" w14:textId="77777777" w:rsidR="00B32623" w:rsidRPr="00E60B7C" w:rsidRDefault="00B32623" w:rsidP="00407BEE">
      <w:pPr>
        <w:pStyle w:val="StylePetroff3TimesNewRoman10pt"/>
        <w:numPr>
          <w:ilvl w:val="2"/>
          <w:numId w:val="37"/>
        </w:numPr>
      </w:pPr>
      <w:r w:rsidRPr="00E60B7C">
        <w:t>Durex</w:t>
      </w:r>
      <w:r w:rsidRPr="00E60B7C">
        <w:rPr>
          <w:vertAlign w:val="superscript"/>
        </w:rPr>
        <w:t>®</w:t>
      </w:r>
      <w:r w:rsidRPr="00E60B7C">
        <w:t xml:space="preserve"> ACR </w:t>
      </w:r>
      <w:r>
        <w:t>Smooth Metallic</w:t>
      </w:r>
      <w:r w:rsidRPr="00E60B7C">
        <w:t xml:space="preserve"> Coating Systems, a multi coat finish system with </w:t>
      </w:r>
      <w:r>
        <w:t>a top coat to replicate smooth non-reflective metal</w:t>
      </w:r>
      <w:r w:rsidRPr="00E60B7C">
        <w:t xml:space="preserve"> finish, (refer to system specific application, technical data and finish selection chart). (Colour to be selected)</w:t>
      </w:r>
    </w:p>
    <w:p w14:paraId="46D00F1D" w14:textId="77777777" w:rsidR="00B32623" w:rsidRDefault="00B32623" w:rsidP="00407BEE">
      <w:pPr>
        <w:pStyle w:val="StylePetroff3TimesNewRoman10pt"/>
        <w:numPr>
          <w:ilvl w:val="2"/>
          <w:numId w:val="37"/>
        </w:numPr>
      </w:pPr>
      <w:r w:rsidRPr="00E60B7C">
        <w:t>Durex</w:t>
      </w:r>
      <w:r w:rsidRPr="00E60B7C">
        <w:rPr>
          <w:vertAlign w:val="superscript"/>
        </w:rPr>
        <w:t>®</w:t>
      </w:r>
      <w:r w:rsidRPr="00E60B7C">
        <w:t xml:space="preserve"> ACR </w:t>
      </w:r>
      <w:r>
        <w:t>Woodgrain</w:t>
      </w:r>
      <w:r w:rsidRPr="00E60B7C">
        <w:t xml:space="preserve"> Coating Systems, a multi coat finish system with </w:t>
      </w:r>
      <w:r>
        <w:t>a top coat to replicate wood grain</w:t>
      </w:r>
      <w:r w:rsidRPr="00E60B7C">
        <w:t xml:space="preserve"> finish, (refer to system specific application, technical data and finish selection chart). (Colour to be selected)</w:t>
      </w:r>
    </w:p>
    <w:p w14:paraId="53D375AB" w14:textId="04D26011" w:rsidR="00B32623" w:rsidRDefault="00B32623" w:rsidP="00407BEE">
      <w:pPr>
        <w:pStyle w:val="StylePetroff3TimesNewRoman10pt"/>
        <w:numPr>
          <w:ilvl w:val="2"/>
          <w:numId w:val="37"/>
        </w:numPr>
        <w:tabs>
          <w:tab w:val="left" w:pos="9630"/>
        </w:tabs>
      </w:pPr>
      <w:r w:rsidRPr="00B32623">
        <w:t>Durex</w:t>
      </w:r>
      <w:r w:rsidRPr="00B32623">
        <w:rPr>
          <w:vertAlign w:val="superscript"/>
        </w:rPr>
        <w:t>®</w:t>
      </w:r>
      <w:r w:rsidRPr="00B32623">
        <w:t xml:space="preserve"> ACR Limestone Coating Systems, multi coat finish system with a top coat to  replicate Limestone precast Ivory, (refer to system specific application, technical data and finish selection chart). (Colour to be selected)</w:t>
      </w:r>
    </w:p>
    <w:p w14:paraId="6DFA311F" w14:textId="77777777" w:rsidR="00407BEE" w:rsidRPr="00B32623" w:rsidRDefault="00407BEE" w:rsidP="00407BEE">
      <w:pPr>
        <w:pStyle w:val="StylePetroff3TimesNewRoman10pt"/>
        <w:numPr>
          <w:ilvl w:val="0"/>
          <w:numId w:val="0"/>
        </w:numPr>
        <w:tabs>
          <w:tab w:val="left" w:pos="9630"/>
        </w:tabs>
        <w:ind w:left="1440"/>
      </w:pPr>
    </w:p>
    <w:p w14:paraId="7357DC8E" w14:textId="77777777" w:rsidR="00B32623" w:rsidRDefault="00B32623" w:rsidP="00B32623">
      <w:pPr>
        <w:pStyle w:val="ListParagraph"/>
        <w:ind w:left="0"/>
        <w:jc w:val="center"/>
        <w:rPr>
          <w:rFonts w:ascii="Verdana" w:hAnsi="Verdana"/>
          <w:b/>
          <w:bCs/>
          <w:sz w:val="20"/>
          <w:szCs w:val="20"/>
          <w:u w:val="single"/>
        </w:rPr>
      </w:pPr>
      <w:bookmarkStart w:id="9" w:name="_Hlk202541776"/>
      <w:r w:rsidRPr="00B32623">
        <w:rPr>
          <w:rFonts w:ascii="Verdana" w:hAnsi="Verdana"/>
          <w:b/>
          <w:bCs/>
          <w:sz w:val="20"/>
          <w:szCs w:val="20"/>
          <w:u w:val="single"/>
        </w:rPr>
        <w:t>Table 2.12 –Premium Finishes Products</w:t>
      </w:r>
    </w:p>
    <w:p w14:paraId="0CB51C57" w14:textId="77777777" w:rsidR="00B32623" w:rsidRPr="00497124" w:rsidRDefault="00B32623" w:rsidP="00B32623">
      <w:pPr>
        <w:pStyle w:val="ListParagraph"/>
        <w:ind w:left="0"/>
        <w:jc w:val="center"/>
        <w:rPr>
          <w:rFonts w:ascii="Verdana" w:hAnsi="Verdana"/>
          <w:b/>
          <w:bCs/>
          <w:sz w:val="20"/>
          <w:szCs w:val="20"/>
          <w:u w:val="single"/>
        </w:rPr>
      </w:pPr>
    </w:p>
    <w:tbl>
      <w:tblPr>
        <w:tblStyle w:val="TableGrid"/>
        <w:tblW w:w="9630" w:type="dxa"/>
        <w:tblInd w:w="108" w:type="dxa"/>
        <w:tblLook w:val="04A0" w:firstRow="1" w:lastRow="0" w:firstColumn="1" w:lastColumn="0" w:noHBand="0" w:noVBand="1"/>
      </w:tblPr>
      <w:tblGrid>
        <w:gridCol w:w="1620"/>
        <w:gridCol w:w="1530"/>
        <w:gridCol w:w="1620"/>
        <w:gridCol w:w="1620"/>
        <w:gridCol w:w="1620"/>
        <w:gridCol w:w="1620"/>
      </w:tblGrid>
      <w:tr w:rsidR="00B32623" w:rsidRPr="00F57775" w14:paraId="61FB983B" w14:textId="77777777" w:rsidTr="00B32623">
        <w:tc>
          <w:tcPr>
            <w:tcW w:w="1620" w:type="dxa"/>
          </w:tcPr>
          <w:p w14:paraId="1B0CE6B0" w14:textId="77777777" w:rsidR="00B32623" w:rsidRDefault="00B32623" w:rsidP="00BB7B1A">
            <w:pPr>
              <w:rPr>
                <w:rFonts w:ascii="Verdana" w:hAnsi="Verdana"/>
                <w:b/>
                <w:sz w:val="20"/>
                <w:szCs w:val="20"/>
              </w:rPr>
            </w:pPr>
          </w:p>
          <w:p w14:paraId="58FAA070" w14:textId="77777777" w:rsidR="00B32623" w:rsidRPr="00F57775" w:rsidRDefault="00B32623" w:rsidP="00BB7B1A">
            <w:pPr>
              <w:rPr>
                <w:rFonts w:ascii="Verdana" w:hAnsi="Verdana"/>
                <w:sz w:val="20"/>
                <w:szCs w:val="20"/>
              </w:rPr>
            </w:pPr>
            <w:r w:rsidRPr="00F57775">
              <w:rPr>
                <w:rFonts w:ascii="Verdana" w:hAnsi="Verdana"/>
                <w:b/>
                <w:sz w:val="20"/>
                <w:szCs w:val="20"/>
              </w:rPr>
              <w:t>Finish Type</w:t>
            </w:r>
          </w:p>
        </w:tc>
        <w:tc>
          <w:tcPr>
            <w:tcW w:w="1530" w:type="dxa"/>
          </w:tcPr>
          <w:p w14:paraId="21E9D2DD" w14:textId="77777777" w:rsidR="00B32623" w:rsidRPr="00F57775" w:rsidRDefault="00B32623" w:rsidP="00BB7B1A">
            <w:pPr>
              <w:rPr>
                <w:rFonts w:ascii="Verdana" w:hAnsi="Verdana"/>
                <w:b/>
                <w:bCs/>
                <w:sz w:val="20"/>
                <w:szCs w:val="20"/>
              </w:rPr>
            </w:pPr>
            <w:r w:rsidRPr="00F57775">
              <w:rPr>
                <w:rFonts w:ascii="Verdana" w:hAnsi="Verdana"/>
                <w:b/>
                <w:bCs/>
                <w:sz w:val="20"/>
                <w:szCs w:val="20"/>
              </w:rPr>
              <w:t xml:space="preserve">Base Impact Resistance Level </w:t>
            </w:r>
          </w:p>
        </w:tc>
        <w:tc>
          <w:tcPr>
            <w:tcW w:w="1620" w:type="dxa"/>
          </w:tcPr>
          <w:p w14:paraId="224B2A86" w14:textId="77777777" w:rsidR="00B32623" w:rsidRPr="00F57775" w:rsidRDefault="00B32623" w:rsidP="00BB7B1A">
            <w:pPr>
              <w:rPr>
                <w:rFonts w:ascii="Verdana" w:hAnsi="Verdana"/>
                <w:b/>
                <w:bCs/>
                <w:sz w:val="20"/>
                <w:szCs w:val="20"/>
              </w:rPr>
            </w:pPr>
          </w:p>
          <w:p w14:paraId="38AB2009" w14:textId="77777777" w:rsidR="00B32623" w:rsidRPr="00F57775" w:rsidRDefault="00B32623" w:rsidP="00BB7B1A">
            <w:pPr>
              <w:rPr>
                <w:rFonts w:ascii="Verdana" w:hAnsi="Verdana"/>
                <w:b/>
                <w:bCs/>
                <w:sz w:val="20"/>
                <w:szCs w:val="20"/>
              </w:rPr>
            </w:pPr>
            <w:r w:rsidRPr="00F57775">
              <w:rPr>
                <w:rFonts w:ascii="Verdana" w:hAnsi="Verdana"/>
                <w:b/>
                <w:bCs/>
                <w:sz w:val="20"/>
                <w:szCs w:val="20"/>
              </w:rPr>
              <w:t>Base Coat</w:t>
            </w:r>
          </w:p>
        </w:tc>
        <w:tc>
          <w:tcPr>
            <w:tcW w:w="1620" w:type="dxa"/>
          </w:tcPr>
          <w:p w14:paraId="17F8CC71" w14:textId="77777777" w:rsidR="00B32623" w:rsidRPr="00F57775" w:rsidRDefault="00B32623" w:rsidP="00BB7B1A">
            <w:pPr>
              <w:rPr>
                <w:rFonts w:ascii="Verdana" w:hAnsi="Verdana"/>
                <w:b/>
                <w:bCs/>
                <w:sz w:val="20"/>
                <w:szCs w:val="20"/>
              </w:rPr>
            </w:pPr>
          </w:p>
          <w:p w14:paraId="3EC7D65B" w14:textId="77777777" w:rsidR="00B32623" w:rsidRPr="00F57775" w:rsidRDefault="00B32623" w:rsidP="00BB7B1A">
            <w:pPr>
              <w:rPr>
                <w:rFonts w:ascii="Verdana" w:hAnsi="Verdana"/>
                <w:b/>
                <w:bCs/>
                <w:sz w:val="20"/>
                <w:szCs w:val="20"/>
              </w:rPr>
            </w:pPr>
            <w:r w:rsidRPr="00F57775">
              <w:rPr>
                <w:rFonts w:ascii="Verdana" w:hAnsi="Verdana"/>
                <w:b/>
                <w:bCs/>
                <w:sz w:val="20"/>
                <w:szCs w:val="20"/>
              </w:rPr>
              <w:t>Primer / Base Texture</w:t>
            </w:r>
          </w:p>
        </w:tc>
        <w:tc>
          <w:tcPr>
            <w:tcW w:w="1620" w:type="dxa"/>
          </w:tcPr>
          <w:p w14:paraId="13772998" w14:textId="77777777" w:rsidR="00B32623" w:rsidRPr="00F57775" w:rsidRDefault="00B32623" w:rsidP="00BB7B1A">
            <w:pPr>
              <w:rPr>
                <w:rFonts w:ascii="Verdana" w:hAnsi="Verdana"/>
                <w:b/>
                <w:bCs/>
                <w:sz w:val="20"/>
                <w:szCs w:val="20"/>
              </w:rPr>
            </w:pPr>
          </w:p>
          <w:p w14:paraId="5D835919" w14:textId="77777777" w:rsidR="00B32623" w:rsidRPr="00F57775" w:rsidRDefault="00B32623" w:rsidP="00BB7B1A">
            <w:pPr>
              <w:rPr>
                <w:rFonts w:ascii="Verdana" w:hAnsi="Verdana"/>
                <w:b/>
                <w:bCs/>
                <w:sz w:val="20"/>
                <w:szCs w:val="20"/>
              </w:rPr>
            </w:pPr>
            <w:r w:rsidRPr="00F57775">
              <w:rPr>
                <w:rFonts w:ascii="Verdana" w:hAnsi="Verdana"/>
                <w:b/>
                <w:bCs/>
                <w:sz w:val="20"/>
                <w:szCs w:val="20"/>
              </w:rPr>
              <w:t>Premium Finish</w:t>
            </w:r>
          </w:p>
        </w:tc>
        <w:tc>
          <w:tcPr>
            <w:tcW w:w="1620" w:type="dxa"/>
          </w:tcPr>
          <w:p w14:paraId="12FE0CB8" w14:textId="77777777" w:rsidR="00B32623" w:rsidRPr="00F57775" w:rsidRDefault="00B32623" w:rsidP="00BB7B1A">
            <w:pPr>
              <w:rPr>
                <w:rFonts w:ascii="Verdana" w:hAnsi="Verdana"/>
                <w:b/>
                <w:bCs/>
                <w:sz w:val="20"/>
                <w:szCs w:val="20"/>
              </w:rPr>
            </w:pPr>
          </w:p>
          <w:p w14:paraId="373AB341" w14:textId="77777777" w:rsidR="00B32623" w:rsidRPr="00F57775" w:rsidRDefault="00B32623" w:rsidP="00BB7B1A">
            <w:pPr>
              <w:rPr>
                <w:rFonts w:ascii="Verdana" w:hAnsi="Verdana"/>
                <w:b/>
                <w:bCs/>
                <w:sz w:val="20"/>
                <w:szCs w:val="20"/>
              </w:rPr>
            </w:pPr>
            <w:r w:rsidRPr="00F57775">
              <w:rPr>
                <w:rFonts w:ascii="Verdana" w:hAnsi="Verdana"/>
                <w:b/>
                <w:bCs/>
                <w:sz w:val="20"/>
                <w:szCs w:val="20"/>
              </w:rPr>
              <w:t>Sealer Topcoat</w:t>
            </w:r>
          </w:p>
        </w:tc>
      </w:tr>
      <w:tr w:rsidR="00B32623" w:rsidRPr="00F57775" w14:paraId="1730CA29" w14:textId="77777777" w:rsidTr="00B32623">
        <w:tc>
          <w:tcPr>
            <w:tcW w:w="1620" w:type="dxa"/>
          </w:tcPr>
          <w:p w14:paraId="0C0C048D" w14:textId="77777777" w:rsidR="00B32623" w:rsidRPr="00171B07" w:rsidRDefault="00B32623" w:rsidP="00BB7B1A">
            <w:pPr>
              <w:rPr>
                <w:rFonts w:ascii="Verdana" w:hAnsi="Verdana"/>
                <w:b/>
                <w:bCs/>
                <w:sz w:val="20"/>
                <w:szCs w:val="20"/>
              </w:rPr>
            </w:pPr>
            <w:r w:rsidRPr="00171B07">
              <w:rPr>
                <w:rFonts w:ascii="Verdana" w:hAnsi="Verdana"/>
                <w:b/>
                <w:bCs/>
                <w:sz w:val="20"/>
                <w:szCs w:val="20"/>
              </w:rPr>
              <w:t>ACR Texture Metallic</w:t>
            </w:r>
          </w:p>
        </w:tc>
        <w:tc>
          <w:tcPr>
            <w:tcW w:w="1530" w:type="dxa"/>
          </w:tcPr>
          <w:p w14:paraId="44174507" w14:textId="77777777" w:rsidR="00B32623" w:rsidRPr="008641DE" w:rsidRDefault="00B32623" w:rsidP="00BB7B1A">
            <w:pPr>
              <w:jc w:val="center"/>
              <w:rPr>
                <w:rFonts w:ascii="Verdana" w:hAnsi="Verdana"/>
                <w:sz w:val="16"/>
                <w:szCs w:val="16"/>
              </w:rPr>
            </w:pPr>
            <w:r w:rsidRPr="008641DE">
              <w:rPr>
                <w:rFonts w:ascii="Verdana" w:hAnsi="Verdana"/>
                <w:sz w:val="16"/>
                <w:szCs w:val="16"/>
              </w:rPr>
              <w:t>High Impact Resistance</w:t>
            </w:r>
          </w:p>
        </w:tc>
        <w:tc>
          <w:tcPr>
            <w:tcW w:w="1620" w:type="dxa"/>
          </w:tcPr>
          <w:p w14:paraId="4BBFF309" w14:textId="77777777" w:rsidR="00B32623" w:rsidRPr="008641DE" w:rsidRDefault="00B32623" w:rsidP="00BB7B1A">
            <w:pPr>
              <w:jc w:val="center"/>
              <w:rPr>
                <w:rFonts w:ascii="Verdana" w:hAnsi="Verdana"/>
                <w:sz w:val="16"/>
                <w:szCs w:val="16"/>
              </w:rPr>
            </w:pPr>
            <w:r w:rsidRPr="008641DE">
              <w:rPr>
                <w:rFonts w:ascii="Verdana" w:hAnsi="Verdana"/>
                <w:sz w:val="16"/>
                <w:szCs w:val="16"/>
              </w:rPr>
              <w:t>1 Coat ACR Smooth Coat</w:t>
            </w:r>
          </w:p>
        </w:tc>
        <w:tc>
          <w:tcPr>
            <w:tcW w:w="1620" w:type="dxa"/>
          </w:tcPr>
          <w:p w14:paraId="1DDB83C7" w14:textId="77777777" w:rsidR="00B32623" w:rsidRDefault="00B32623" w:rsidP="00BB7B1A">
            <w:pPr>
              <w:jc w:val="center"/>
              <w:rPr>
                <w:rFonts w:ascii="Verdana" w:hAnsi="Verdana"/>
                <w:sz w:val="16"/>
                <w:szCs w:val="16"/>
              </w:rPr>
            </w:pPr>
            <w:r w:rsidRPr="008641DE">
              <w:rPr>
                <w:rFonts w:ascii="Verdana" w:hAnsi="Verdana"/>
                <w:sz w:val="16"/>
                <w:szCs w:val="16"/>
              </w:rPr>
              <w:t xml:space="preserve">Durex Rasato </w:t>
            </w:r>
          </w:p>
          <w:p w14:paraId="095B252A" w14:textId="77777777" w:rsidR="00B32623" w:rsidRPr="008641DE" w:rsidRDefault="00B32623" w:rsidP="00BB7B1A">
            <w:pPr>
              <w:jc w:val="center"/>
              <w:rPr>
                <w:rFonts w:ascii="Verdana" w:hAnsi="Verdana"/>
                <w:sz w:val="16"/>
                <w:szCs w:val="16"/>
              </w:rPr>
            </w:pPr>
            <w:r>
              <w:rPr>
                <w:rFonts w:ascii="Verdana" w:hAnsi="Verdana"/>
                <w:sz w:val="16"/>
                <w:szCs w:val="16"/>
              </w:rPr>
              <w:t>(</w:t>
            </w:r>
            <w:r w:rsidRPr="008641DE">
              <w:rPr>
                <w:rFonts w:ascii="Verdana" w:hAnsi="Verdana"/>
                <w:sz w:val="16"/>
                <w:szCs w:val="16"/>
              </w:rPr>
              <w:t>or Texture of Choice)</w:t>
            </w:r>
          </w:p>
        </w:tc>
        <w:tc>
          <w:tcPr>
            <w:tcW w:w="1620" w:type="dxa"/>
          </w:tcPr>
          <w:p w14:paraId="08AD74C2" w14:textId="77777777" w:rsidR="00B32623" w:rsidRPr="008641DE" w:rsidRDefault="00B32623" w:rsidP="00BB7B1A">
            <w:pPr>
              <w:jc w:val="center"/>
              <w:rPr>
                <w:rFonts w:ascii="Verdana" w:hAnsi="Verdana"/>
                <w:sz w:val="16"/>
                <w:szCs w:val="16"/>
              </w:rPr>
            </w:pPr>
            <w:r w:rsidRPr="008641DE">
              <w:rPr>
                <w:rFonts w:ascii="Verdana" w:hAnsi="Verdana"/>
                <w:sz w:val="16"/>
                <w:szCs w:val="16"/>
              </w:rPr>
              <w:t>ACR Textured Metallic</w:t>
            </w:r>
          </w:p>
        </w:tc>
        <w:tc>
          <w:tcPr>
            <w:tcW w:w="1620" w:type="dxa"/>
          </w:tcPr>
          <w:p w14:paraId="0164E84F" w14:textId="77777777" w:rsidR="00B32623" w:rsidRPr="008641DE" w:rsidRDefault="00B32623" w:rsidP="00BB7B1A">
            <w:pPr>
              <w:jc w:val="center"/>
              <w:rPr>
                <w:rFonts w:ascii="Verdana" w:hAnsi="Verdana"/>
                <w:sz w:val="16"/>
                <w:szCs w:val="16"/>
              </w:rPr>
            </w:pPr>
            <w:r w:rsidRPr="008641DE">
              <w:rPr>
                <w:rFonts w:ascii="Verdana" w:hAnsi="Verdana"/>
                <w:sz w:val="16"/>
                <w:szCs w:val="16"/>
              </w:rPr>
              <w:t>n/a</w:t>
            </w:r>
          </w:p>
        </w:tc>
      </w:tr>
      <w:tr w:rsidR="00B32623" w:rsidRPr="00F57775" w14:paraId="23C0B9C8" w14:textId="77777777" w:rsidTr="00B32623">
        <w:tc>
          <w:tcPr>
            <w:tcW w:w="1620" w:type="dxa"/>
          </w:tcPr>
          <w:p w14:paraId="45C847DC" w14:textId="77777777" w:rsidR="00B32623" w:rsidRPr="00171B07" w:rsidRDefault="00B32623" w:rsidP="00BB7B1A">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tc>
        <w:tc>
          <w:tcPr>
            <w:tcW w:w="1530" w:type="dxa"/>
          </w:tcPr>
          <w:p w14:paraId="2F799468" w14:textId="77777777" w:rsidR="00B32623" w:rsidRPr="008641DE" w:rsidRDefault="00B32623" w:rsidP="00BB7B1A">
            <w:pPr>
              <w:jc w:val="center"/>
              <w:rPr>
                <w:rFonts w:ascii="Verdana" w:hAnsi="Verdana"/>
                <w:sz w:val="16"/>
                <w:szCs w:val="16"/>
              </w:rPr>
            </w:pPr>
            <w:r w:rsidRPr="008641DE">
              <w:rPr>
                <w:rFonts w:ascii="Verdana" w:hAnsi="Verdana"/>
                <w:sz w:val="16"/>
                <w:szCs w:val="16"/>
              </w:rPr>
              <w:t>High Impact Resistance</w:t>
            </w:r>
          </w:p>
        </w:tc>
        <w:tc>
          <w:tcPr>
            <w:tcW w:w="1620" w:type="dxa"/>
          </w:tcPr>
          <w:p w14:paraId="663F34E4" w14:textId="77777777" w:rsidR="00B32623" w:rsidRPr="008641DE" w:rsidRDefault="00B32623" w:rsidP="00BB7B1A">
            <w:pPr>
              <w:jc w:val="center"/>
              <w:rPr>
                <w:rFonts w:ascii="Verdana" w:hAnsi="Verdana"/>
                <w:sz w:val="16"/>
                <w:szCs w:val="16"/>
              </w:rPr>
            </w:pPr>
            <w:r w:rsidRPr="008641DE">
              <w:rPr>
                <w:rFonts w:ascii="Verdana" w:hAnsi="Verdana"/>
                <w:sz w:val="16"/>
                <w:szCs w:val="16"/>
              </w:rPr>
              <w:t>2 Coats ACR ACR Smooth Coat</w:t>
            </w:r>
          </w:p>
        </w:tc>
        <w:tc>
          <w:tcPr>
            <w:tcW w:w="3240" w:type="dxa"/>
            <w:gridSpan w:val="2"/>
          </w:tcPr>
          <w:p w14:paraId="21DD0A3D" w14:textId="77777777" w:rsidR="00B32623" w:rsidRPr="008641DE" w:rsidRDefault="00B32623" w:rsidP="00BB7B1A">
            <w:pPr>
              <w:jc w:val="center"/>
              <w:rPr>
                <w:rFonts w:ascii="Verdana" w:hAnsi="Verdana"/>
                <w:sz w:val="16"/>
                <w:szCs w:val="16"/>
              </w:rPr>
            </w:pPr>
            <w:r w:rsidRPr="008641DE">
              <w:rPr>
                <w:rFonts w:ascii="Verdana" w:hAnsi="Verdana"/>
                <w:sz w:val="16"/>
                <w:szCs w:val="16"/>
              </w:rPr>
              <w:t>2 Coats of ACR Smooth Metallic</w:t>
            </w:r>
          </w:p>
        </w:tc>
        <w:tc>
          <w:tcPr>
            <w:tcW w:w="1620" w:type="dxa"/>
          </w:tcPr>
          <w:p w14:paraId="37DE7FDB" w14:textId="77777777" w:rsidR="00B32623" w:rsidRPr="008641DE" w:rsidRDefault="00B32623" w:rsidP="00BB7B1A">
            <w:pPr>
              <w:jc w:val="center"/>
              <w:rPr>
                <w:rFonts w:ascii="Verdana" w:hAnsi="Verdana"/>
                <w:sz w:val="16"/>
                <w:szCs w:val="16"/>
              </w:rPr>
            </w:pPr>
            <w:r w:rsidRPr="008641DE">
              <w:rPr>
                <w:rFonts w:ascii="Verdana" w:hAnsi="Verdana"/>
                <w:sz w:val="16"/>
                <w:szCs w:val="16"/>
              </w:rPr>
              <w:t xml:space="preserve">Optional </w:t>
            </w:r>
          </w:p>
          <w:p w14:paraId="6DDBC926" w14:textId="77777777" w:rsidR="00B32623" w:rsidRPr="008641DE" w:rsidRDefault="00B32623" w:rsidP="00BB7B1A">
            <w:pPr>
              <w:jc w:val="center"/>
              <w:rPr>
                <w:rFonts w:ascii="Verdana" w:hAnsi="Verdana"/>
                <w:sz w:val="16"/>
                <w:szCs w:val="16"/>
              </w:rPr>
            </w:pPr>
            <w:r w:rsidRPr="008641DE">
              <w:rPr>
                <w:rFonts w:ascii="Verdana" w:hAnsi="Verdana"/>
                <w:sz w:val="16"/>
                <w:szCs w:val="16"/>
              </w:rPr>
              <w:t>(ACR Topcoat Clear)</w:t>
            </w:r>
          </w:p>
        </w:tc>
      </w:tr>
      <w:tr w:rsidR="00B32623" w:rsidRPr="00F57775" w14:paraId="6F3498EF" w14:textId="77777777" w:rsidTr="00B32623">
        <w:tc>
          <w:tcPr>
            <w:tcW w:w="1620" w:type="dxa"/>
          </w:tcPr>
          <w:p w14:paraId="33A3F49D" w14:textId="77777777" w:rsidR="00B32623" w:rsidRPr="00171B07" w:rsidRDefault="00B32623" w:rsidP="00BB7B1A">
            <w:pPr>
              <w:rPr>
                <w:rFonts w:ascii="Verdana" w:hAnsi="Verdana"/>
                <w:b/>
                <w:bCs/>
                <w:sz w:val="20"/>
                <w:szCs w:val="20"/>
              </w:rPr>
            </w:pPr>
            <w:r w:rsidRPr="00171B07">
              <w:rPr>
                <w:rFonts w:ascii="Verdana" w:hAnsi="Verdana"/>
                <w:b/>
                <w:bCs/>
                <w:sz w:val="20"/>
                <w:szCs w:val="20"/>
              </w:rPr>
              <w:t xml:space="preserve">ACR Wood Grain </w:t>
            </w:r>
          </w:p>
        </w:tc>
        <w:tc>
          <w:tcPr>
            <w:tcW w:w="1530" w:type="dxa"/>
          </w:tcPr>
          <w:p w14:paraId="33EC0566" w14:textId="77777777" w:rsidR="00B32623" w:rsidRPr="008641DE" w:rsidRDefault="00B32623" w:rsidP="00BB7B1A">
            <w:pPr>
              <w:jc w:val="center"/>
              <w:rPr>
                <w:rFonts w:ascii="Verdana" w:hAnsi="Verdana"/>
                <w:sz w:val="16"/>
                <w:szCs w:val="16"/>
              </w:rPr>
            </w:pPr>
            <w:r w:rsidRPr="008641DE">
              <w:rPr>
                <w:rFonts w:ascii="Verdana" w:hAnsi="Verdana"/>
                <w:sz w:val="16"/>
                <w:szCs w:val="16"/>
              </w:rPr>
              <w:t>High Impact Resistance</w:t>
            </w:r>
          </w:p>
        </w:tc>
        <w:tc>
          <w:tcPr>
            <w:tcW w:w="1620" w:type="dxa"/>
          </w:tcPr>
          <w:p w14:paraId="0097F625" w14:textId="77777777" w:rsidR="00B32623" w:rsidRPr="008641DE" w:rsidRDefault="00B32623" w:rsidP="00BB7B1A">
            <w:pPr>
              <w:jc w:val="center"/>
              <w:rPr>
                <w:rFonts w:ascii="Verdana" w:hAnsi="Verdana"/>
                <w:sz w:val="16"/>
                <w:szCs w:val="16"/>
              </w:rPr>
            </w:pPr>
            <w:r w:rsidRPr="008641DE">
              <w:rPr>
                <w:rFonts w:ascii="Verdana" w:hAnsi="Verdana"/>
                <w:sz w:val="16"/>
                <w:szCs w:val="16"/>
              </w:rPr>
              <w:t>2 Coats ACR Smooth Coat</w:t>
            </w:r>
          </w:p>
        </w:tc>
        <w:tc>
          <w:tcPr>
            <w:tcW w:w="1620" w:type="dxa"/>
          </w:tcPr>
          <w:p w14:paraId="60CAA5FB" w14:textId="77777777" w:rsidR="00B32623" w:rsidRPr="008641DE" w:rsidRDefault="00B32623" w:rsidP="00BB7B1A">
            <w:pPr>
              <w:jc w:val="center"/>
              <w:rPr>
                <w:rFonts w:ascii="Verdana" w:hAnsi="Verdana"/>
                <w:sz w:val="16"/>
                <w:szCs w:val="16"/>
              </w:rPr>
            </w:pPr>
            <w:r w:rsidRPr="008641DE">
              <w:rPr>
                <w:rFonts w:ascii="Verdana" w:hAnsi="Verdana"/>
                <w:sz w:val="16"/>
                <w:szCs w:val="16"/>
              </w:rPr>
              <w:t>ACR Wood Grain Primer</w:t>
            </w:r>
          </w:p>
        </w:tc>
        <w:tc>
          <w:tcPr>
            <w:tcW w:w="1620" w:type="dxa"/>
          </w:tcPr>
          <w:p w14:paraId="594E8565" w14:textId="77777777" w:rsidR="00B32623" w:rsidRPr="008641DE" w:rsidRDefault="00B32623" w:rsidP="00BB7B1A">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ACR Wood Grain + 2</w:t>
            </w:r>
            <w:r w:rsidRPr="008641DE">
              <w:rPr>
                <w:rFonts w:ascii="Verdana" w:hAnsi="Verdana"/>
                <w:sz w:val="16"/>
                <w:szCs w:val="16"/>
                <w:vertAlign w:val="superscript"/>
              </w:rPr>
              <w:t>nd</w:t>
            </w:r>
            <w:r w:rsidRPr="008641DE">
              <w:rPr>
                <w:rFonts w:ascii="Verdana" w:hAnsi="Verdana"/>
                <w:sz w:val="16"/>
                <w:szCs w:val="16"/>
              </w:rPr>
              <w:t xml:space="preserve"> Coat (Muting)</w:t>
            </w:r>
          </w:p>
        </w:tc>
        <w:tc>
          <w:tcPr>
            <w:tcW w:w="1620" w:type="dxa"/>
          </w:tcPr>
          <w:p w14:paraId="3460589F" w14:textId="77777777" w:rsidR="00B32623" w:rsidRPr="008641DE" w:rsidRDefault="00B32623" w:rsidP="00BB7B1A">
            <w:pPr>
              <w:jc w:val="center"/>
              <w:rPr>
                <w:rFonts w:ascii="Verdana" w:hAnsi="Verdana"/>
                <w:sz w:val="16"/>
                <w:szCs w:val="16"/>
              </w:rPr>
            </w:pPr>
            <w:r w:rsidRPr="008641DE">
              <w:rPr>
                <w:rFonts w:ascii="Verdana" w:hAnsi="Verdana"/>
                <w:sz w:val="16"/>
                <w:szCs w:val="16"/>
              </w:rPr>
              <w:t>ACR Topcoat Clear</w:t>
            </w:r>
          </w:p>
        </w:tc>
      </w:tr>
      <w:tr w:rsidR="00B32623" w:rsidRPr="00F57775" w14:paraId="6A6963F0" w14:textId="77777777" w:rsidTr="00B32623">
        <w:tc>
          <w:tcPr>
            <w:tcW w:w="1620" w:type="dxa"/>
          </w:tcPr>
          <w:p w14:paraId="4FDC0C79" w14:textId="77777777" w:rsidR="00B32623" w:rsidRPr="00171B07" w:rsidRDefault="00B32623" w:rsidP="00BB7B1A">
            <w:pPr>
              <w:rPr>
                <w:rFonts w:ascii="Verdana" w:hAnsi="Verdana"/>
                <w:b/>
                <w:bCs/>
                <w:sz w:val="20"/>
                <w:szCs w:val="20"/>
              </w:rPr>
            </w:pPr>
            <w:r w:rsidRPr="00171B07">
              <w:rPr>
                <w:rFonts w:ascii="Verdana" w:hAnsi="Verdana"/>
                <w:b/>
                <w:bCs/>
                <w:sz w:val="20"/>
                <w:szCs w:val="20"/>
              </w:rPr>
              <w:t>ACR Limestone</w:t>
            </w:r>
          </w:p>
        </w:tc>
        <w:tc>
          <w:tcPr>
            <w:tcW w:w="1530" w:type="dxa"/>
          </w:tcPr>
          <w:p w14:paraId="47D75D57" w14:textId="77777777" w:rsidR="00B32623" w:rsidRPr="008641DE" w:rsidRDefault="00B32623" w:rsidP="00BB7B1A">
            <w:pPr>
              <w:jc w:val="center"/>
              <w:rPr>
                <w:rFonts w:ascii="Verdana" w:hAnsi="Verdana"/>
                <w:sz w:val="16"/>
                <w:szCs w:val="16"/>
              </w:rPr>
            </w:pPr>
            <w:r w:rsidRPr="008641DE">
              <w:rPr>
                <w:rFonts w:ascii="Verdana" w:hAnsi="Verdana"/>
                <w:sz w:val="16"/>
                <w:szCs w:val="16"/>
              </w:rPr>
              <w:t>Ultra High Impact Resistance</w:t>
            </w:r>
          </w:p>
        </w:tc>
        <w:tc>
          <w:tcPr>
            <w:tcW w:w="1620" w:type="dxa"/>
          </w:tcPr>
          <w:p w14:paraId="2C24B536" w14:textId="77777777" w:rsidR="00B32623" w:rsidRPr="008641DE" w:rsidRDefault="00B32623" w:rsidP="00BB7B1A">
            <w:pPr>
              <w:jc w:val="center"/>
              <w:rPr>
                <w:rFonts w:ascii="Verdana" w:hAnsi="Verdana"/>
                <w:sz w:val="16"/>
                <w:szCs w:val="16"/>
              </w:rPr>
            </w:pPr>
            <w:r w:rsidRPr="008641DE">
              <w:rPr>
                <w:rFonts w:ascii="Verdana" w:hAnsi="Verdana"/>
                <w:sz w:val="16"/>
                <w:szCs w:val="16"/>
              </w:rPr>
              <w:t>1 Coat ACR Smooth Coat</w:t>
            </w:r>
          </w:p>
        </w:tc>
        <w:tc>
          <w:tcPr>
            <w:tcW w:w="3240" w:type="dxa"/>
            <w:gridSpan w:val="2"/>
          </w:tcPr>
          <w:p w14:paraId="1748B3F5" w14:textId="77777777" w:rsidR="00B32623" w:rsidRPr="008641DE" w:rsidRDefault="00B32623" w:rsidP="00BB7B1A">
            <w:pPr>
              <w:jc w:val="center"/>
              <w:rPr>
                <w:rFonts w:ascii="Verdana" w:hAnsi="Verdana"/>
                <w:sz w:val="16"/>
                <w:szCs w:val="16"/>
              </w:rPr>
            </w:pPr>
            <w:r w:rsidRPr="008641DE">
              <w:rPr>
                <w:rFonts w:ascii="Verdana" w:hAnsi="Verdana"/>
                <w:sz w:val="16"/>
                <w:szCs w:val="16"/>
              </w:rPr>
              <w:t>2 Coats ACR Limestone Precast Ivory</w:t>
            </w:r>
          </w:p>
        </w:tc>
        <w:tc>
          <w:tcPr>
            <w:tcW w:w="1620" w:type="dxa"/>
          </w:tcPr>
          <w:p w14:paraId="5B2C8197" w14:textId="77777777" w:rsidR="00B32623" w:rsidRPr="008641DE" w:rsidRDefault="00B32623" w:rsidP="00BB7B1A">
            <w:pPr>
              <w:jc w:val="center"/>
              <w:rPr>
                <w:rFonts w:ascii="Verdana" w:hAnsi="Verdana"/>
                <w:sz w:val="16"/>
                <w:szCs w:val="16"/>
              </w:rPr>
            </w:pPr>
            <w:r w:rsidRPr="008641DE">
              <w:rPr>
                <w:rFonts w:ascii="Verdana" w:hAnsi="Verdana"/>
                <w:sz w:val="16"/>
                <w:szCs w:val="16"/>
              </w:rPr>
              <w:t>Optional</w:t>
            </w:r>
          </w:p>
          <w:p w14:paraId="5574518D" w14:textId="77777777" w:rsidR="00B32623" w:rsidRPr="008641DE" w:rsidRDefault="00B32623" w:rsidP="00BB7B1A">
            <w:pPr>
              <w:jc w:val="center"/>
              <w:rPr>
                <w:rFonts w:ascii="Verdana" w:hAnsi="Verdana"/>
                <w:sz w:val="16"/>
                <w:szCs w:val="16"/>
              </w:rPr>
            </w:pPr>
            <w:r w:rsidRPr="008641DE">
              <w:rPr>
                <w:rFonts w:ascii="Verdana" w:hAnsi="Verdana"/>
                <w:sz w:val="16"/>
                <w:szCs w:val="16"/>
              </w:rPr>
              <w:t>(ACR Topcoat Clear)</w:t>
            </w:r>
          </w:p>
        </w:tc>
      </w:tr>
      <w:tr w:rsidR="00B32623" w:rsidRPr="00F57775" w14:paraId="623D1040" w14:textId="77777777" w:rsidTr="00B32623">
        <w:tc>
          <w:tcPr>
            <w:tcW w:w="1620" w:type="dxa"/>
          </w:tcPr>
          <w:p w14:paraId="682BE698" w14:textId="77777777" w:rsidR="00B32623" w:rsidRPr="00171B07" w:rsidRDefault="00B32623" w:rsidP="00BB7B1A">
            <w:pPr>
              <w:rPr>
                <w:rFonts w:ascii="Verdana" w:hAnsi="Verdana"/>
                <w:b/>
                <w:bCs/>
                <w:sz w:val="20"/>
                <w:szCs w:val="20"/>
              </w:rPr>
            </w:pPr>
            <w:r>
              <w:rPr>
                <w:rFonts w:ascii="Verdana" w:hAnsi="Verdana"/>
                <w:b/>
                <w:bCs/>
                <w:sz w:val="20"/>
                <w:szCs w:val="20"/>
              </w:rPr>
              <w:t>Dur</w:t>
            </w:r>
            <w:r w:rsidRPr="00171B07">
              <w:rPr>
                <w:rFonts w:ascii="Verdana" w:hAnsi="Verdana"/>
                <w:b/>
                <w:bCs/>
                <w:sz w:val="20"/>
                <w:szCs w:val="20"/>
              </w:rPr>
              <w:t>-A-Brick</w:t>
            </w:r>
          </w:p>
        </w:tc>
        <w:tc>
          <w:tcPr>
            <w:tcW w:w="1530" w:type="dxa"/>
          </w:tcPr>
          <w:p w14:paraId="773A5172" w14:textId="77777777" w:rsidR="00B32623" w:rsidRPr="008641DE" w:rsidRDefault="00B32623" w:rsidP="00BB7B1A">
            <w:pPr>
              <w:jc w:val="center"/>
              <w:rPr>
                <w:rFonts w:ascii="Verdana" w:hAnsi="Verdana"/>
                <w:sz w:val="16"/>
                <w:szCs w:val="16"/>
              </w:rPr>
            </w:pPr>
            <w:r w:rsidRPr="008641DE">
              <w:rPr>
                <w:rFonts w:ascii="Verdana" w:hAnsi="Verdana"/>
                <w:sz w:val="16"/>
                <w:szCs w:val="16"/>
              </w:rPr>
              <w:t>Ultra High Impact Resistance</w:t>
            </w:r>
          </w:p>
        </w:tc>
        <w:tc>
          <w:tcPr>
            <w:tcW w:w="1620" w:type="dxa"/>
          </w:tcPr>
          <w:p w14:paraId="135388C3" w14:textId="77777777" w:rsidR="00B32623" w:rsidRPr="008641DE" w:rsidRDefault="00B32623" w:rsidP="00BB7B1A">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Dur-A-Brick Joint Mortar</w:t>
            </w:r>
          </w:p>
          <w:p w14:paraId="06B26E8B" w14:textId="77777777" w:rsidR="00B32623" w:rsidRPr="008641DE" w:rsidRDefault="00B32623" w:rsidP="00BB7B1A">
            <w:pPr>
              <w:jc w:val="center"/>
              <w:rPr>
                <w:rFonts w:ascii="Verdana" w:hAnsi="Verdana"/>
                <w:sz w:val="16"/>
                <w:szCs w:val="16"/>
              </w:rPr>
            </w:pPr>
            <w:r w:rsidRPr="008641DE">
              <w:rPr>
                <w:rFonts w:ascii="Verdana" w:hAnsi="Verdana"/>
                <w:sz w:val="16"/>
                <w:szCs w:val="16"/>
              </w:rPr>
              <w:t>Pattern: Dur-A-Brick Stencil</w:t>
            </w:r>
          </w:p>
        </w:tc>
        <w:tc>
          <w:tcPr>
            <w:tcW w:w="1620" w:type="dxa"/>
          </w:tcPr>
          <w:p w14:paraId="06478BD6" w14:textId="77777777" w:rsidR="00B32623" w:rsidRPr="008641DE" w:rsidRDefault="00B32623" w:rsidP="00BB7B1A">
            <w:pPr>
              <w:jc w:val="center"/>
              <w:rPr>
                <w:rFonts w:ascii="Verdana" w:hAnsi="Verdana"/>
                <w:sz w:val="16"/>
                <w:szCs w:val="16"/>
              </w:rPr>
            </w:pPr>
            <w:r w:rsidRPr="008641DE">
              <w:rPr>
                <w:rFonts w:ascii="Verdana" w:hAnsi="Verdana"/>
                <w:sz w:val="16"/>
                <w:szCs w:val="16"/>
              </w:rPr>
              <w:t>Dur-A-Brick Blend</w:t>
            </w:r>
          </w:p>
        </w:tc>
        <w:tc>
          <w:tcPr>
            <w:tcW w:w="1620" w:type="dxa"/>
          </w:tcPr>
          <w:p w14:paraId="01CC5335" w14:textId="77777777" w:rsidR="00B32623" w:rsidRPr="008641DE" w:rsidRDefault="00B32623" w:rsidP="00BB7B1A">
            <w:pPr>
              <w:jc w:val="center"/>
              <w:rPr>
                <w:rFonts w:ascii="Verdana" w:hAnsi="Verdana"/>
                <w:sz w:val="16"/>
                <w:szCs w:val="16"/>
              </w:rPr>
            </w:pPr>
            <w:r w:rsidRPr="008641DE">
              <w:rPr>
                <w:rFonts w:ascii="Verdana" w:hAnsi="Verdana"/>
                <w:sz w:val="16"/>
                <w:szCs w:val="16"/>
              </w:rPr>
              <w:t>Dur-A-Brick Glaze &amp; Texture</w:t>
            </w:r>
          </w:p>
          <w:p w14:paraId="16A0D027" w14:textId="77777777" w:rsidR="00B32623" w:rsidRPr="008641DE" w:rsidRDefault="00B32623" w:rsidP="00BB7B1A">
            <w:pPr>
              <w:jc w:val="center"/>
              <w:rPr>
                <w:rFonts w:ascii="Verdana" w:hAnsi="Verdana"/>
                <w:sz w:val="16"/>
                <w:szCs w:val="16"/>
              </w:rPr>
            </w:pPr>
            <w:r w:rsidRPr="008641DE">
              <w:rPr>
                <w:rFonts w:ascii="Verdana" w:hAnsi="Verdana"/>
                <w:sz w:val="16"/>
                <w:szCs w:val="16"/>
              </w:rPr>
              <w:t>(as per selected colour)</w:t>
            </w:r>
          </w:p>
        </w:tc>
        <w:tc>
          <w:tcPr>
            <w:tcW w:w="1620" w:type="dxa"/>
          </w:tcPr>
          <w:p w14:paraId="325E2EFB" w14:textId="77777777" w:rsidR="00B32623" w:rsidRPr="008641DE" w:rsidRDefault="00B32623" w:rsidP="00BB7B1A">
            <w:pPr>
              <w:jc w:val="center"/>
              <w:rPr>
                <w:rFonts w:ascii="Verdana" w:hAnsi="Verdana"/>
                <w:sz w:val="16"/>
                <w:szCs w:val="16"/>
              </w:rPr>
            </w:pPr>
            <w:r w:rsidRPr="008641DE">
              <w:rPr>
                <w:rFonts w:ascii="Verdana" w:hAnsi="Verdana"/>
                <w:sz w:val="16"/>
                <w:szCs w:val="16"/>
              </w:rPr>
              <w:t>n/a</w:t>
            </w:r>
          </w:p>
        </w:tc>
      </w:tr>
    </w:tbl>
    <w:p w14:paraId="5BA54283" w14:textId="77777777" w:rsidR="00B32623" w:rsidRPr="00B32623" w:rsidRDefault="00B32623" w:rsidP="00B32623">
      <w:pPr>
        <w:pStyle w:val="StylePetroff3TimesNewRoman10pt"/>
        <w:numPr>
          <w:ilvl w:val="0"/>
          <w:numId w:val="0"/>
        </w:numPr>
        <w:rPr>
          <w:lang w:val="en-CA"/>
        </w:rPr>
      </w:pPr>
    </w:p>
    <w:p w14:paraId="6DF57E91" w14:textId="77777777" w:rsidR="00B32623" w:rsidRPr="006F2D86" w:rsidRDefault="00B32623" w:rsidP="009942AA">
      <w:pPr>
        <w:pStyle w:val="StyleSpecSNVerdana"/>
        <w:pBdr>
          <w:left w:val="single" w:sz="4" w:space="5" w:color="auto"/>
          <w:right w:val="single" w:sz="4" w:space="1" w:color="auto"/>
        </w:pBdr>
        <w:ind w:left="180" w:right="684" w:firstLine="180"/>
        <w:rPr>
          <w:color w:val="A6A6A6" w:themeColor="background1" w:themeShade="A6"/>
        </w:rPr>
      </w:pPr>
      <w:r w:rsidRPr="006F2D86">
        <w:rPr>
          <w:color w:val="A6A6A6" w:themeColor="background1" w:themeShade="A6"/>
        </w:rPr>
        <w:t>SPEC NOTE:  Table 2.12 above reflects the additional steps &amp; products required to achieve the respective premium finishes which substitute the base specs of standard architectural finishes.</w:t>
      </w:r>
    </w:p>
    <w:p w14:paraId="630447BE" w14:textId="2195F8E3" w:rsidR="00B32623" w:rsidRPr="00407BEE" w:rsidRDefault="00B32623" w:rsidP="00407BEE">
      <w:pPr>
        <w:pStyle w:val="StyleSpecSNVerdana"/>
        <w:pBdr>
          <w:left w:val="single" w:sz="4" w:space="11" w:color="auto"/>
        </w:pBdr>
        <w:ind w:left="360" w:right="774" w:hanging="90"/>
        <w:rPr>
          <w:color w:val="A6A6A6" w:themeColor="background1" w:themeShade="A6"/>
        </w:rPr>
      </w:pPr>
      <w:r w:rsidRPr="006F2D86">
        <w:rPr>
          <w:color w:val="A6A6A6" w:themeColor="background1" w:themeShade="A6"/>
        </w:rPr>
        <w:t>SPEC NOTE:  Premium</w:t>
      </w:r>
      <w:r>
        <w:rPr>
          <w:color w:val="A6A6A6" w:themeColor="background1" w:themeShade="A6"/>
        </w:rPr>
        <w:t xml:space="preserve"> Specialty Finishes should be clearly referenced and detailed within the project specification and respective project drawings to avoid misinterpretation of the intended finish type and level and all associated application timelines and cost factors</w:t>
      </w:r>
      <w:r w:rsidRPr="004F4E45">
        <w:rPr>
          <w:color w:val="A6A6A6" w:themeColor="background1" w:themeShade="A6"/>
        </w:rPr>
        <w:t>.</w:t>
      </w:r>
      <w:r>
        <w:rPr>
          <w:color w:val="A6A6A6" w:themeColor="background1" w:themeShade="A6"/>
        </w:rPr>
        <w:t xml:space="preserve"> </w:t>
      </w:r>
      <w:bookmarkEnd w:id="9"/>
    </w:p>
    <w:p w14:paraId="26BD3DD2" w14:textId="01ED470B" w:rsidR="00C600C9" w:rsidRPr="0066487A" w:rsidRDefault="00C600C9" w:rsidP="00407BEE">
      <w:pPr>
        <w:pStyle w:val="StylePetroff2TimesNewRoman10ptNotBold"/>
        <w:numPr>
          <w:ilvl w:val="1"/>
          <w:numId w:val="27"/>
        </w:numPr>
        <w:ind w:hanging="2160"/>
      </w:pPr>
      <w:r w:rsidRPr="0066487A">
        <w:t>TRIM ACCESSORIES</w:t>
      </w:r>
    </w:p>
    <w:p w14:paraId="44F96181" w14:textId="77777777" w:rsidR="00C600C9" w:rsidRPr="0066487A" w:rsidRDefault="00C600C9" w:rsidP="00C600C9">
      <w:pPr>
        <w:pStyle w:val="StylePetroff3TimesNewRoman10pt"/>
        <w:numPr>
          <w:ilvl w:val="0"/>
          <w:numId w:val="0"/>
        </w:numPr>
        <w:ind w:left="1440" w:hanging="720"/>
      </w:pPr>
      <w:r>
        <w:t>.1</w:t>
      </w:r>
      <w:r>
        <w:tab/>
      </w:r>
      <w:r w:rsidRPr="0066487A">
        <w:t>As selected by the Consultant and recommended by Durabond Products Ltd.</w:t>
      </w:r>
    </w:p>
    <w:p w14:paraId="2E1E5EE4" w14:textId="77777777" w:rsidR="00C600C9" w:rsidRPr="0066487A" w:rsidRDefault="00C600C9" w:rsidP="00C600C9"/>
    <w:p w14:paraId="5E2B202D" w14:textId="77777777" w:rsidR="00C600C9" w:rsidRPr="0066487A" w:rsidRDefault="00C600C9" w:rsidP="00407BEE">
      <w:pPr>
        <w:pStyle w:val="StylePetroff2TimesNewRoman10ptNotBold"/>
        <w:numPr>
          <w:ilvl w:val="1"/>
          <w:numId w:val="27"/>
        </w:numPr>
        <w:ind w:left="720"/>
      </w:pPr>
      <w:r w:rsidRPr="0066487A">
        <w:t>ACCESSORY PRODUCTS</w:t>
      </w:r>
    </w:p>
    <w:p w14:paraId="377E45E6" w14:textId="77777777" w:rsidR="00C600C9" w:rsidRPr="0066487A" w:rsidRDefault="00C600C9" w:rsidP="00C600C9">
      <w:pPr>
        <w:pStyle w:val="StylePetroff3TimesNewRoman10pt"/>
        <w:numPr>
          <w:ilvl w:val="0"/>
          <w:numId w:val="0"/>
        </w:numPr>
        <w:ind w:left="1440" w:hanging="720"/>
      </w:pPr>
      <w:r>
        <w:t>.1</w:t>
      </w:r>
      <w:r>
        <w:tab/>
      </w:r>
      <w:r w:rsidRPr="0066487A">
        <w:t xml:space="preserve">Sealant: a low modulus sealant, as recommended and approved by Durabond </w:t>
      </w:r>
      <w:r w:rsidRPr="0066487A">
        <w:lastRenderedPageBreak/>
        <w:t xml:space="preserve">Products Ltd. </w:t>
      </w:r>
      <w:r>
        <w:t xml:space="preserve"> </w:t>
      </w:r>
      <w:r w:rsidRPr="0066487A">
        <w:t xml:space="preserve">Standard colour </w:t>
      </w:r>
      <w:r>
        <w:t xml:space="preserve">shall be </w:t>
      </w:r>
      <w:r w:rsidRPr="0066487A">
        <w:t xml:space="preserve">selected by </w:t>
      </w:r>
      <w:r>
        <w:t>c</w:t>
      </w:r>
      <w:r w:rsidRPr="0066487A">
        <w:t>onsultant.</w:t>
      </w:r>
    </w:p>
    <w:p w14:paraId="72A729A5" w14:textId="07BA71A6" w:rsidR="00576A09" w:rsidRDefault="00C600C9" w:rsidP="009942AA">
      <w:pPr>
        <w:pStyle w:val="StylePetroff3TimesNewRoman10pt"/>
        <w:numPr>
          <w:ilvl w:val="0"/>
          <w:numId w:val="0"/>
        </w:numPr>
        <w:ind w:left="1440" w:hanging="720"/>
      </w:pPr>
      <w:r>
        <w:t>.2</w:t>
      </w:r>
      <w:r>
        <w:tab/>
      </w:r>
      <w:r w:rsidRPr="0066487A">
        <w:t>Foamed-in-place Insulation: Class 1, single or two component</w:t>
      </w:r>
      <w:r>
        <w:t>s</w:t>
      </w:r>
      <w:r w:rsidRPr="0066487A">
        <w:t>, polyurethane foam, moisture cured with flame</w:t>
      </w:r>
      <w:r>
        <w:t>-</w:t>
      </w:r>
      <w:r w:rsidRPr="0066487A">
        <w:t xml:space="preserve">spread rating of </w:t>
      </w:r>
      <w:r>
        <w:t xml:space="preserve">≤ </w:t>
      </w:r>
      <w:r w:rsidRPr="0066487A">
        <w:t>25, fuel contribut</w:t>
      </w:r>
      <w:r>
        <w:t>ion</w:t>
      </w:r>
      <w:r w:rsidRPr="0066487A">
        <w:t xml:space="preserve"> 0 and smoke developed </w:t>
      </w:r>
      <w:r>
        <w:t xml:space="preserve">≤ </w:t>
      </w:r>
      <w:r w:rsidRPr="0066487A">
        <w:t>20</w:t>
      </w:r>
      <w:r>
        <w:t xml:space="preserve">, as per </w:t>
      </w:r>
      <w:r w:rsidRPr="00456B78">
        <w:t>(ULC S710.1).</w:t>
      </w:r>
      <w:r w:rsidRPr="0066487A">
        <w:t xml:space="preserve">  Must be ozone friendly and containing no fluorocarbons and have a density </w:t>
      </w:r>
      <w:r>
        <w:t>≥</w:t>
      </w:r>
      <w:r w:rsidRPr="0066487A">
        <w:t xml:space="preserve"> 27.2 kg/m</w:t>
      </w:r>
      <w:r w:rsidRPr="004B4E8A">
        <w:rPr>
          <w:vertAlign w:val="superscript"/>
        </w:rPr>
        <w:t>3</w:t>
      </w:r>
      <w:r w:rsidRPr="0066487A">
        <w:t xml:space="preserve"> (1.75 lb/ft</w:t>
      </w:r>
      <w:r w:rsidRPr="004B4E8A">
        <w:rPr>
          <w:vertAlign w:val="superscript"/>
        </w:rPr>
        <w:t>3</w:t>
      </w:r>
      <w:r w:rsidRPr="0066487A">
        <w:t>) and a minimum "RSI" value of 0.91 per 25</w:t>
      </w:r>
      <w:r>
        <w:t xml:space="preserve"> </w:t>
      </w:r>
      <w:r w:rsidRPr="0066487A">
        <w:t>mm ("R" value of 5 per inch) thickness.</w:t>
      </w:r>
    </w:p>
    <w:p w14:paraId="57AB8674" w14:textId="77777777" w:rsidR="009942AA" w:rsidRDefault="009942AA" w:rsidP="00D27B5E">
      <w:pPr>
        <w:pStyle w:val="StylePetroff3TimesNewRoman10pt"/>
        <w:numPr>
          <w:ilvl w:val="0"/>
          <w:numId w:val="0"/>
        </w:numPr>
      </w:pPr>
    </w:p>
    <w:p w14:paraId="11F5896B" w14:textId="50DFCC45" w:rsidR="00C600C9" w:rsidRPr="0066487A" w:rsidRDefault="00B32623" w:rsidP="00407BEE">
      <w:pPr>
        <w:pStyle w:val="StylePetroff2TimesNewRoman10ptNotBold"/>
        <w:numPr>
          <w:ilvl w:val="1"/>
          <w:numId w:val="27"/>
        </w:numPr>
        <w:ind w:left="1710" w:hanging="1620"/>
      </w:pPr>
      <w:r>
        <w:t xml:space="preserve">  </w:t>
      </w:r>
      <w:r w:rsidR="00C600C9" w:rsidRPr="0066487A">
        <w:t>EQUIPMENT</w:t>
      </w:r>
    </w:p>
    <w:p w14:paraId="13A585B2" w14:textId="77777777" w:rsidR="00C600C9" w:rsidRPr="0066487A" w:rsidRDefault="00C600C9" w:rsidP="00C600C9">
      <w:pPr>
        <w:pStyle w:val="StylePetroff3TimesNewRoman10pt"/>
        <w:numPr>
          <w:ilvl w:val="0"/>
          <w:numId w:val="0"/>
        </w:numPr>
        <w:ind w:left="1276" w:hanging="578"/>
      </w:pPr>
      <w:r>
        <w:t>.1</w:t>
      </w:r>
      <w:r>
        <w:tab/>
      </w:r>
      <w:r w:rsidRPr="0066487A">
        <w:t>All mixing shall be carried out with a clean, rust-free paddle mixer that shall minimize air entrainment, powered by a power-drill at 400-500 rpm maximum</w:t>
      </w:r>
      <w:r>
        <w:t xml:space="preserve"> speed</w:t>
      </w:r>
      <w:r w:rsidRPr="0066487A">
        <w:t>.</w:t>
      </w:r>
    </w:p>
    <w:p w14:paraId="5006BD81" w14:textId="77777777" w:rsidR="00C600C9" w:rsidRPr="0066487A" w:rsidRDefault="00C600C9" w:rsidP="00C600C9">
      <w:pPr>
        <w:pStyle w:val="StylePetroff3TimesNewRoman10pt"/>
        <w:numPr>
          <w:ilvl w:val="0"/>
          <w:numId w:val="0"/>
        </w:numPr>
        <w:ind w:left="1276" w:hanging="556"/>
      </w:pPr>
      <w:r>
        <w:t>.2</w:t>
      </w:r>
      <w:r>
        <w:tab/>
      </w:r>
      <w:r w:rsidRPr="0066487A">
        <w:t xml:space="preserve">Hot knife or hot groover complete with all </w:t>
      </w:r>
      <w:r>
        <w:t xml:space="preserve">related </w:t>
      </w:r>
      <w:r w:rsidRPr="0066487A">
        <w:t>accessories such as cutting blades and appropriately sized sleds</w:t>
      </w:r>
    </w:p>
    <w:p w14:paraId="2DA0CE6A" w14:textId="77777777" w:rsidR="00C600C9" w:rsidRPr="0066487A" w:rsidRDefault="00C600C9" w:rsidP="00C600C9">
      <w:pPr>
        <w:pStyle w:val="StylePetroff3TimesNewRoman10pt"/>
        <w:numPr>
          <w:ilvl w:val="0"/>
          <w:numId w:val="0"/>
        </w:numPr>
        <w:ind w:left="1276" w:hanging="556"/>
      </w:pPr>
      <w:r>
        <w:t>.3</w:t>
      </w:r>
      <w:r>
        <w:tab/>
      </w:r>
      <w:r w:rsidRPr="0066487A">
        <w:t xml:space="preserve">Metal or paper rasps with a nominal size of </w:t>
      </w:r>
      <w:r>
        <w:t>#</w:t>
      </w:r>
      <w:r w:rsidRPr="0066487A">
        <w:t>15 grit.</w:t>
      </w:r>
    </w:p>
    <w:p w14:paraId="0D1B761A" w14:textId="77777777" w:rsidR="00C600C9" w:rsidRPr="0066487A" w:rsidRDefault="00C600C9" w:rsidP="00C600C9">
      <w:pPr>
        <w:pStyle w:val="StylePetroff3TimesNewRoman10pt"/>
        <w:numPr>
          <w:ilvl w:val="0"/>
          <w:numId w:val="0"/>
        </w:numPr>
        <w:ind w:left="1276" w:hanging="556"/>
      </w:pPr>
      <w:r>
        <w:t>.4</w:t>
      </w:r>
      <w:r>
        <w:tab/>
      </w:r>
      <w:r w:rsidRPr="0066487A">
        <w:t xml:space="preserve">Metal trowels, hawks, utility knives, corner trowels and plastic floats </w:t>
      </w:r>
    </w:p>
    <w:p w14:paraId="718E82C2" w14:textId="77777777" w:rsidR="00C600C9" w:rsidRPr="0066487A" w:rsidRDefault="00C600C9" w:rsidP="00C600C9"/>
    <w:p w14:paraId="033B38FA" w14:textId="77777777" w:rsidR="00C600C9" w:rsidRPr="0066487A" w:rsidRDefault="00C600C9" w:rsidP="00C600C9">
      <w:pPr>
        <w:pStyle w:val="StylePetroff1Verdana10pt"/>
      </w:pPr>
      <w:r>
        <w:t xml:space="preserve">- </w:t>
      </w:r>
      <w:r w:rsidRPr="0066487A">
        <w:t>EXECUTION</w:t>
      </w:r>
    </w:p>
    <w:p w14:paraId="120582E6" w14:textId="77777777" w:rsidR="00C600C9" w:rsidRPr="0066487A" w:rsidRDefault="00C600C9" w:rsidP="00C600C9"/>
    <w:p w14:paraId="787B6E3F" w14:textId="30202350" w:rsidR="00C600C9" w:rsidRDefault="00A015D4" w:rsidP="00407BEE">
      <w:pPr>
        <w:pStyle w:val="StylePetroff2TimesNewRoman10ptNotBold"/>
        <w:numPr>
          <w:ilvl w:val="1"/>
          <w:numId w:val="38"/>
        </w:numPr>
        <w:ind w:left="1170" w:hanging="900"/>
      </w:pPr>
      <w:r>
        <w:t xml:space="preserve">   </w:t>
      </w:r>
      <w:r w:rsidR="00C600C9" w:rsidRPr="0066487A">
        <w:t>EXAMINATION</w:t>
      </w:r>
    </w:p>
    <w:p w14:paraId="32415CAD" w14:textId="77777777" w:rsidR="00C600C9" w:rsidRPr="0066487A" w:rsidRDefault="00C600C9" w:rsidP="00C600C9">
      <w:pPr>
        <w:pStyle w:val="StylePetroff2TimesNewRoman10ptNotBold"/>
        <w:ind w:left="994"/>
      </w:pPr>
    </w:p>
    <w:p w14:paraId="108D2102" w14:textId="77777777" w:rsidR="00C600C9" w:rsidRPr="00BB06FC" w:rsidRDefault="00C600C9" w:rsidP="00C600C9">
      <w:pPr>
        <w:ind w:left="1276" w:hanging="567"/>
        <w:rPr>
          <w:rFonts w:ascii="Verdana" w:hAnsi="Verdana"/>
          <w:sz w:val="20"/>
          <w:szCs w:val="20"/>
        </w:rPr>
      </w:pPr>
      <w:r w:rsidRPr="00BB06FC">
        <w:rPr>
          <w:rFonts w:ascii="Verdana" w:hAnsi="Verdana"/>
          <w:sz w:val="20"/>
          <w:szCs w:val="20"/>
        </w:rPr>
        <w:t>.1</w:t>
      </w:r>
      <w:r w:rsidRPr="00BB06FC">
        <w:rPr>
          <w:rFonts w:ascii="Verdana" w:hAnsi="Verdana"/>
          <w:sz w:val="20"/>
          <w:szCs w:val="20"/>
        </w:rPr>
        <w:tab/>
        <w:t>Examine surfaces to receive the exterior insulation and finish system for defects that could adversely affect execution and quality of work.</w:t>
      </w:r>
    </w:p>
    <w:p w14:paraId="1137FA22" w14:textId="77777777" w:rsidR="00C600C9" w:rsidRPr="00BB06FC" w:rsidRDefault="00C600C9" w:rsidP="00C600C9">
      <w:pPr>
        <w:ind w:left="1276" w:hanging="567"/>
        <w:rPr>
          <w:rFonts w:ascii="Verdana" w:hAnsi="Verdana"/>
          <w:sz w:val="20"/>
          <w:szCs w:val="20"/>
        </w:rPr>
      </w:pPr>
      <w:r w:rsidRPr="00BB06FC">
        <w:rPr>
          <w:rFonts w:ascii="Verdana" w:hAnsi="Verdana"/>
          <w:sz w:val="20"/>
          <w:szCs w:val="20"/>
        </w:rPr>
        <w:t>.2</w:t>
      </w:r>
      <w:r w:rsidRPr="00BB06FC">
        <w:rPr>
          <w:rFonts w:ascii="Verdana" w:hAnsi="Verdana"/>
          <w:sz w:val="20"/>
          <w:szCs w:val="20"/>
        </w:rPr>
        <w:tab/>
        <w:t>Ensure substrate surfaces, including each applied base coat, are dry, solid and sound, free of weak and powdery surfaces, free from ice, snow and frost, oil, grease, releasing agents and other deleterious materials detrimental to a positive bond.</w:t>
      </w:r>
    </w:p>
    <w:p w14:paraId="2B83AADE" w14:textId="77777777" w:rsidR="00C600C9" w:rsidRPr="00171044" w:rsidRDefault="00C600C9" w:rsidP="00D36A01">
      <w:pPr>
        <w:pStyle w:val="StyleSpecSNVerdana"/>
        <w:ind w:left="540"/>
        <w:rPr>
          <w:color w:val="A6A6A6" w:themeColor="background1" w:themeShade="A6"/>
        </w:rPr>
      </w:pPr>
      <w:r w:rsidRPr="00171044">
        <w:rPr>
          <w:color w:val="A6A6A6" w:themeColor="background1" w:themeShade="A6"/>
        </w:rPr>
        <w:t>SPEC NOTE:  Deteriorating, weak, powdering or flaking surfaces may require further preparation work prior to installation of the exterior insulation and finish system.  Check with the system’s manufacturer for questionable substrate materials and conditions.</w:t>
      </w:r>
    </w:p>
    <w:p w14:paraId="753EC92F" w14:textId="77777777" w:rsidR="00C600C9" w:rsidRPr="00BB06FC" w:rsidRDefault="00C600C9" w:rsidP="00C600C9">
      <w:pPr>
        <w:ind w:left="1276" w:hanging="567"/>
        <w:rPr>
          <w:rFonts w:ascii="Verdana" w:hAnsi="Verdana"/>
          <w:sz w:val="20"/>
          <w:szCs w:val="20"/>
        </w:rPr>
      </w:pPr>
      <w:r w:rsidRPr="00BB06FC">
        <w:rPr>
          <w:rFonts w:ascii="Verdana" w:hAnsi="Verdana"/>
          <w:sz w:val="20"/>
          <w:szCs w:val="20"/>
        </w:rPr>
        <w:t>.3</w:t>
      </w:r>
      <w:r w:rsidRPr="00BB06FC">
        <w:rPr>
          <w:rFonts w:ascii="Verdana" w:hAnsi="Verdana"/>
          <w:sz w:val="20"/>
          <w:szCs w:val="20"/>
        </w:rPr>
        <w:tab/>
        <w:t>Ensure substrate tolerance is within 2 mm/m (0.25"/10').</w:t>
      </w:r>
    </w:p>
    <w:p w14:paraId="04B8F54E" w14:textId="77777777" w:rsidR="00C600C9" w:rsidRPr="00BB06FC" w:rsidRDefault="00C600C9" w:rsidP="00C600C9">
      <w:pPr>
        <w:ind w:left="1276" w:hanging="567"/>
        <w:rPr>
          <w:rFonts w:ascii="Verdana" w:hAnsi="Verdana"/>
          <w:sz w:val="20"/>
          <w:szCs w:val="20"/>
        </w:rPr>
      </w:pPr>
      <w:r w:rsidRPr="00BB06FC">
        <w:rPr>
          <w:rFonts w:ascii="Verdana" w:hAnsi="Verdana"/>
          <w:sz w:val="20"/>
          <w:szCs w:val="20"/>
        </w:rPr>
        <w:t>.4</w:t>
      </w:r>
      <w:r w:rsidRPr="00BB06FC">
        <w:rPr>
          <w:rFonts w:ascii="Verdana" w:hAnsi="Verdana"/>
          <w:sz w:val="20"/>
          <w:szCs w:val="20"/>
        </w:rPr>
        <w:tab/>
        <w:t>Ensure that flashing at all openings, roof-wall intersections, terminations and other areas as required, have been installed to divert water away from the exterior insulation and finish system.</w:t>
      </w:r>
    </w:p>
    <w:p w14:paraId="46A77419" w14:textId="77777777" w:rsidR="00C600C9" w:rsidRPr="00BB06FC" w:rsidRDefault="00C600C9" w:rsidP="00C600C9">
      <w:pPr>
        <w:ind w:left="1276" w:hanging="567"/>
        <w:rPr>
          <w:rFonts w:ascii="Verdana" w:hAnsi="Verdana"/>
          <w:sz w:val="20"/>
          <w:szCs w:val="20"/>
        </w:rPr>
      </w:pPr>
      <w:r w:rsidRPr="00BB06FC">
        <w:rPr>
          <w:rFonts w:ascii="Verdana" w:hAnsi="Verdana"/>
          <w:sz w:val="20"/>
          <w:szCs w:val="20"/>
        </w:rPr>
        <w:t>.5</w:t>
      </w:r>
      <w:r w:rsidRPr="00BB06FC">
        <w:rPr>
          <w:rFonts w:ascii="Verdana" w:hAnsi="Verdana"/>
          <w:sz w:val="20"/>
          <w:szCs w:val="20"/>
        </w:rPr>
        <w:tab/>
        <w:t>Report in writing to Consultant all adverse conditions which will be detrimental to work of this Trade.</w:t>
      </w:r>
    </w:p>
    <w:p w14:paraId="211DB6DB" w14:textId="77777777" w:rsidR="00C600C9" w:rsidRPr="00BB06FC" w:rsidRDefault="00C600C9" w:rsidP="00C600C9">
      <w:pPr>
        <w:ind w:left="1276" w:hanging="567"/>
        <w:rPr>
          <w:rFonts w:ascii="Verdana" w:hAnsi="Verdana"/>
          <w:sz w:val="20"/>
          <w:szCs w:val="20"/>
        </w:rPr>
      </w:pPr>
      <w:r w:rsidRPr="00BB06FC">
        <w:rPr>
          <w:rFonts w:ascii="Verdana" w:hAnsi="Verdana"/>
          <w:sz w:val="20"/>
          <w:szCs w:val="20"/>
        </w:rPr>
        <w:t>.6</w:t>
      </w:r>
      <w:r w:rsidRPr="00BB06FC">
        <w:rPr>
          <w:rFonts w:ascii="Verdana" w:hAnsi="Verdana"/>
          <w:sz w:val="20"/>
          <w:szCs w:val="20"/>
        </w:rPr>
        <w:tab/>
        <w:t>Do not start work until all unsatisfactory conditions have been corrected.</w:t>
      </w:r>
    </w:p>
    <w:p w14:paraId="0BFCA5E3" w14:textId="77777777" w:rsidR="00C600C9" w:rsidRDefault="00C600C9" w:rsidP="00C600C9">
      <w:pPr>
        <w:ind w:left="1276" w:hanging="567"/>
        <w:rPr>
          <w:rFonts w:ascii="Verdana" w:hAnsi="Verdana"/>
          <w:sz w:val="20"/>
          <w:szCs w:val="20"/>
        </w:rPr>
      </w:pPr>
      <w:r w:rsidRPr="00BB06FC">
        <w:rPr>
          <w:rFonts w:ascii="Verdana" w:hAnsi="Verdana"/>
          <w:sz w:val="20"/>
          <w:szCs w:val="20"/>
        </w:rPr>
        <w:t>.7</w:t>
      </w:r>
      <w:r w:rsidRPr="00BB06FC">
        <w:rPr>
          <w:rFonts w:ascii="Verdana" w:hAnsi="Verdana"/>
          <w:sz w:val="20"/>
          <w:szCs w:val="20"/>
        </w:rPr>
        <w:tab/>
        <w:t>Commencement of work shall indicate acceptance of substrate conditions.</w:t>
      </w:r>
    </w:p>
    <w:p w14:paraId="17981675" w14:textId="77777777" w:rsidR="006F2D86" w:rsidRPr="00BB06FC" w:rsidRDefault="006F2D86" w:rsidP="00C600C9">
      <w:pPr>
        <w:ind w:left="1276" w:hanging="567"/>
        <w:rPr>
          <w:rFonts w:ascii="Verdana" w:hAnsi="Verdana"/>
          <w:sz w:val="20"/>
          <w:szCs w:val="20"/>
        </w:rPr>
      </w:pPr>
    </w:p>
    <w:p w14:paraId="76749D06" w14:textId="77777777" w:rsidR="00C600C9" w:rsidRPr="00BB06FC" w:rsidRDefault="00C600C9" w:rsidP="00C600C9">
      <w:pPr>
        <w:rPr>
          <w:rFonts w:ascii="Verdana" w:hAnsi="Verdana"/>
          <w:sz w:val="20"/>
          <w:szCs w:val="20"/>
        </w:rPr>
      </w:pPr>
    </w:p>
    <w:p w14:paraId="72B8EBC8" w14:textId="77777777" w:rsidR="00C600C9" w:rsidRPr="00B94443" w:rsidRDefault="00C600C9" w:rsidP="00C600C9">
      <w:pPr>
        <w:rPr>
          <w:rFonts w:ascii="Verdana" w:hAnsi="Verdana"/>
          <w:b/>
          <w:sz w:val="20"/>
          <w:szCs w:val="20"/>
        </w:rPr>
      </w:pPr>
      <w:r w:rsidRPr="00B94443">
        <w:rPr>
          <w:rFonts w:ascii="Verdana" w:hAnsi="Verdana"/>
          <w:b/>
          <w:sz w:val="20"/>
          <w:szCs w:val="20"/>
        </w:rPr>
        <w:t>3.2</w:t>
      </w:r>
      <w:r w:rsidRPr="00B94443">
        <w:rPr>
          <w:rFonts w:ascii="Verdana" w:hAnsi="Verdana"/>
          <w:b/>
          <w:sz w:val="20"/>
          <w:szCs w:val="20"/>
        </w:rPr>
        <w:tab/>
        <w:t>PREPARATION</w:t>
      </w:r>
    </w:p>
    <w:p w14:paraId="3B3A5A8E" w14:textId="77777777" w:rsidR="00C600C9" w:rsidRPr="00BB06FC" w:rsidRDefault="00C600C9" w:rsidP="00C600C9">
      <w:pPr>
        <w:ind w:left="1276" w:hanging="567"/>
        <w:rPr>
          <w:rFonts w:ascii="Verdana" w:hAnsi="Verdana"/>
          <w:sz w:val="20"/>
          <w:szCs w:val="20"/>
        </w:rPr>
      </w:pPr>
      <w:r w:rsidRPr="00BB06FC">
        <w:rPr>
          <w:rFonts w:ascii="Verdana" w:hAnsi="Verdana"/>
          <w:sz w:val="20"/>
          <w:szCs w:val="20"/>
        </w:rPr>
        <w:t>.1</w:t>
      </w:r>
      <w:r w:rsidRPr="00BB06FC">
        <w:rPr>
          <w:rFonts w:ascii="Verdana" w:hAnsi="Verdana"/>
          <w:sz w:val="20"/>
          <w:szCs w:val="20"/>
        </w:rPr>
        <w:tab/>
        <w:t>Prepare substrates to receive the exterior insulation and finish system as recommended in manufacturer’s instructions.</w:t>
      </w:r>
    </w:p>
    <w:p w14:paraId="48B0E003" w14:textId="77777777" w:rsidR="00C600C9" w:rsidRPr="00BB06FC" w:rsidRDefault="00C600C9" w:rsidP="00C600C9">
      <w:pPr>
        <w:ind w:left="1276" w:hanging="567"/>
        <w:rPr>
          <w:rFonts w:ascii="Verdana" w:hAnsi="Verdana"/>
          <w:sz w:val="20"/>
          <w:szCs w:val="20"/>
        </w:rPr>
      </w:pPr>
      <w:r w:rsidRPr="00BB06FC">
        <w:rPr>
          <w:rFonts w:ascii="Verdana" w:hAnsi="Verdana"/>
          <w:sz w:val="20"/>
          <w:szCs w:val="20"/>
        </w:rPr>
        <w:t>.2</w:t>
      </w:r>
      <w:r w:rsidRPr="00BB06FC">
        <w:rPr>
          <w:rFonts w:ascii="Verdana" w:hAnsi="Verdana"/>
          <w:sz w:val="20"/>
          <w:szCs w:val="20"/>
        </w:rPr>
        <w:tab/>
        <w:t>Thoroughly clean and wash (existing) surfaces, including each applied base coat, (and including existing coated surfaces) by wire brushing or other approved methods to remove all dirt, dust, grease, oil, latent, efflorescence, loose coatings and any other deleterious materials.</w:t>
      </w:r>
    </w:p>
    <w:p w14:paraId="448EB88B" w14:textId="77777777" w:rsidR="00C600C9" w:rsidRPr="00BB06FC" w:rsidRDefault="00C600C9" w:rsidP="00C600C9">
      <w:pPr>
        <w:ind w:left="1276" w:hanging="567"/>
        <w:rPr>
          <w:rFonts w:ascii="Verdana" w:hAnsi="Verdana"/>
          <w:sz w:val="20"/>
          <w:szCs w:val="20"/>
        </w:rPr>
      </w:pPr>
      <w:r w:rsidRPr="00BB06FC">
        <w:rPr>
          <w:rFonts w:ascii="Verdana" w:hAnsi="Verdana"/>
          <w:sz w:val="20"/>
          <w:szCs w:val="20"/>
        </w:rPr>
        <w:lastRenderedPageBreak/>
        <w:t>.3</w:t>
      </w:r>
      <w:r w:rsidRPr="00BB06FC">
        <w:rPr>
          <w:rFonts w:ascii="Verdana" w:hAnsi="Verdana"/>
          <w:sz w:val="20"/>
          <w:szCs w:val="20"/>
        </w:rPr>
        <w:tab/>
        <w:t>Where necessary, mask all surrounding surfaces to provide neat, clean, true juncture lines with no over-spray of the coatings on surrounding surfaces.</w:t>
      </w:r>
    </w:p>
    <w:p w14:paraId="324A8417" w14:textId="77777777" w:rsidR="00C600C9" w:rsidRDefault="00C600C9" w:rsidP="00C600C9">
      <w:pPr>
        <w:ind w:left="1276" w:hanging="567"/>
        <w:rPr>
          <w:rFonts w:ascii="Verdana" w:hAnsi="Verdana"/>
          <w:sz w:val="20"/>
          <w:szCs w:val="20"/>
        </w:rPr>
      </w:pPr>
      <w:r w:rsidRPr="00BB06FC">
        <w:rPr>
          <w:rFonts w:ascii="Verdana" w:hAnsi="Verdana"/>
          <w:sz w:val="20"/>
          <w:szCs w:val="20"/>
        </w:rPr>
        <w:t>.4</w:t>
      </w:r>
      <w:r w:rsidRPr="00BB06FC">
        <w:rPr>
          <w:rFonts w:ascii="Verdana" w:hAnsi="Verdana"/>
          <w:sz w:val="20"/>
          <w:szCs w:val="20"/>
        </w:rPr>
        <w:tab/>
        <w:t>Co-operate and co-ordinate with other trades penetrating or abutting to the work of this Trade.  Ensure that components by other trades are in position before the application of the exterior insulation and finish system.</w:t>
      </w:r>
    </w:p>
    <w:p w14:paraId="67E281CE" w14:textId="77777777" w:rsidR="009942AA" w:rsidRDefault="009942AA" w:rsidP="00C600C9">
      <w:pPr>
        <w:ind w:left="1276" w:hanging="567"/>
        <w:rPr>
          <w:rFonts w:ascii="Verdana" w:hAnsi="Verdana"/>
          <w:sz w:val="20"/>
          <w:szCs w:val="20"/>
        </w:rPr>
      </w:pPr>
    </w:p>
    <w:p w14:paraId="499FF852" w14:textId="77777777" w:rsidR="00A015D4" w:rsidRPr="0066487A" w:rsidRDefault="00A015D4" w:rsidP="00C600C9"/>
    <w:p w14:paraId="536F1BAD" w14:textId="77777777" w:rsidR="00C600C9" w:rsidRPr="00B94443" w:rsidRDefault="00C600C9" w:rsidP="00C600C9">
      <w:pPr>
        <w:ind w:left="709" w:hanging="709"/>
        <w:rPr>
          <w:rFonts w:ascii="Verdana" w:hAnsi="Verdana"/>
          <w:b/>
          <w:sz w:val="20"/>
          <w:szCs w:val="20"/>
        </w:rPr>
      </w:pPr>
      <w:r w:rsidRPr="00B94443">
        <w:rPr>
          <w:rFonts w:ascii="Verdana" w:hAnsi="Verdana"/>
          <w:b/>
          <w:sz w:val="20"/>
          <w:szCs w:val="20"/>
        </w:rPr>
        <w:t>3.3</w:t>
      </w:r>
      <w:r w:rsidRPr="00B94443">
        <w:rPr>
          <w:rFonts w:ascii="Verdana" w:hAnsi="Verdana"/>
          <w:b/>
          <w:sz w:val="20"/>
          <w:szCs w:val="20"/>
        </w:rPr>
        <w:tab/>
        <w:t>APPLICATION</w:t>
      </w:r>
    </w:p>
    <w:p w14:paraId="6885A545" w14:textId="77777777" w:rsidR="00C600C9" w:rsidRPr="00BB06FC" w:rsidRDefault="00C600C9" w:rsidP="00C600C9">
      <w:pPr>
        <w:tabs>
          <w:tab w:val="left" w:pos="1276"/>
        </w:tabs>
        <w:ind w:left="567" w:firstLine="142"/>
        <w:rPr>
          <w:rFonts w:ascii="Verdana" w:hAnsi="Verdana"/>
          <w:sz w:val="20"/>
          <w:szCs w:val="20"/>
        </w:rPr>
      </w:pPr>
      <w:r w:rsidRPr="00BB06FC">
        <w:rPr>
          <w:rFonts w:ascii="Verdana" w:hAnsi="Verdana"/>
          <w:sz w:val="20"/>
          <w:szCs w:val="20"/>
        </w:rPr>
        <w:t>.1</w:t>
      </w:r>
      <w:r w:rsidRPr="00BB06FC">
        <w:rPr>
          <w:rFonts w:ascii="Verdana" w:hAnsi="Verdana"/>
          <w:sz w:val="20"/>
          <w:szCs w:val="20"/>
        </w:rPr>
        <w:tab/>
        <w:t>General:</w:t>
      </w:r>
    </w:p>
    <w:p w14:paraId="6A2237B5" w14:textId="77777777" w:rsidR="00C600C9" w:rsidRPr="00BB06FC" w:rsidRDefault="00C600C9" w:rsidP="00C600C9">
      <w:pPr>
        <w:tabs>
          <w:tab w:val="left" w:pos="1701"/>
        </w:tabs>
        <w:ind w:firstLine="1276"/>
        <w:rPr>
          <w:rFonts w:ascii="Verdana" w:hAnsi="Verdana"/>
          <w:sz w:val="20"/>
          <w:szCs w:val="20"/>
        </w:rPr>
      </w:pPr>
      <w:r w:rsidRPr="00BB06FC">
        <w:rPr>
          <w:rFonts w:ascii="Verdana" w:hAnsi="Verdana"/>
          <w:sz w:val="20"/>
          <w:szCs w:val="20"/>
        </w:rPr>
        <w:t>.1</w:t>
      </w:r>
      <w:r w:rsidRPr="00BB06FC">
        <w:rPr>
          <w:rFonts w:ascii="Verdana" w:hAnsi="Verdana"/>
          <w:sz w:val="20"/>
          <w:szCs w:val="20"/>
        </w:rPr>
        <w:tab/>
        <w:t>Supply experienced and qualified installers and applicators to carry out the work.</w:t>
      </w:r>
    </w:p>
    <w:p w14:paraId="3DC00D52" w14:textId="77777777" w:rsidR="00C600C9" w:rsidRPr="00BB06FC" w:rsidRDefault="00C600C9" w:rsidP="00C600C9">
      <w:pPr>
        <w:tabs>
          <w:tab w:val="left" w:pos="1701"/>
        </w:tabs>
        <w:ind w:firstLine="1276"/>
        <w:rPr>
          <w:rFonts w:ascii="Verdana" w:hAnsi="Verdana"/>
          <w:sz w:val="20"/>
          <w:szCs w:val="20"/>
        </w:rPr>
      </w:pPr>
      <w:r w:rsidRPr="00BB06FC">
        <w:rPr>
          <w:rFonts w:ascii="Verdana" w:hAnsi="Verdana"/>
          <w:sz w:val="20"/>
          <w:szCs w:val="20"/>
        </w:rPr>
        <w:t>.2</w:t>
      </w:r>
      <w:r w:rsidRPr="00BB06FC">
        <w:rPr>
          <w:rFonts w:ascii="Verdana" w:hAnsi="Verdana"/>
          <w:sz w:val="20"/>
          <w:szCs w:val="20"/>
        </w:rPr>
        <w:tab/>
        <w:t>Mix materials in accordance with manufacturer’s instructions.</w:t>
      </w:r>
    </w:p>
    <w:p w14:paraId="0BCBD237" w14:textId="77777777" w:rsidR="00C600C9" w:rsidRPr="00BB06FC" w:rsidRDefault="00C600C9" w:rsidP="00C600C9">
      <w:pPr>
        <w:ind w:left="1701" w:hanging="425"/>
        <w:rPr>
          <w:rFonts w:ascii="Verdana" w:hAnsi="Verdana"/>
          <w:sz w:val="20"/>
          <w:szCs w:val="20"/>
        </w:rPr>
      </w:pPr>
      <w:r w:rsidRPr="00BB06FC">
        <w:rPr>
          <w:rFonts w:ascii="Verdana" w:hAnsi="Verdana"/>
          <w:sz w:val="20"/>
          <w:szCs w:val="20"/>
        </w:rPr>
        <w:t>.3</w:t>
      </w:r>
      <w:r w:rsidRPr="00BB06FC">
        <w:rPr>
          <w:rFonts w:ascii="Verdana" w:hAnsi="Verdana"/>
          <w:sz w:val="20"/>
          <w:szCs w:val="20"/>
        </w:rPr>
        <w:tab/>
        <w:t>Install the exterior insulation and finish system in strict accordance with the approved mock-up and manufacturer’s printed instructions (and reviewed shop drawings).</w:t>
      </w:r>
    </w:p>
    <w:p w14:paraId="7BAB257A" w14:textId="4C4F0974" w:rsidR="00C600C9" w:rsidRPr="00407BEE" w:rsidRDefault="00C600C9" w:rsidP="00407BEE">
      <w:pPr>
        <w:pStyle w:val="StyleSpecSNVerdana"/>
        <w:ind w:left="540"/>
        <w:rPr>
          <w:color w:val="A6A6A6" w:themeColor="background1" w:themeShade="A6"/>
        </w:rPr>
      </w:pPr>
      <w:r w:rsidRPr="00171044">
        <w:rPr>
          <w:color w:val="A6A6A6" w:themeColor="background1" w:themeShade="A6"/>
        </w:rPr>
        <w:t>SPEC NOTE:  Correlate requirements for shop drawings with Article 1.6.</w:t>
      </w:r>
    </w:p>
    <w:p w14:paraId="6FC9C68F" w14:textId="77777777" w:rsidR="00C600C9" w:rsidRPr="00BB06FC" w:rsidRDefault="00C600C9" w:rsidP="00C600C9">
      <w:pPr>
        <w:tabs>
          <w:tab w:val="left" w:pos="1276"/>
        </w:tabs>
        <w:ind w:firstLine="709"/>
        <w:rPr>
          <w:rFonts w:ascii="Verdana" w:hAnsi="Verdana"/>
          <w:sz w:val="20"/>
          <w:szCs w:val="20"/>
        </w:rPr>
      </w:pPr>
      <w:r w:rsidRPr="00BB06FC">
        <w:rPr>
          <w:rFonts w:ascii="Verdana" w:hAnsi="Verdana"/>
          <w:sz w:val="20"/>
          <w:szCs w:val="20"/>
        </w:rPr>
        <w:t>.2</w:t>
      </w:r>
      <w:r w:rsidRPr="00BB06FC">
        <w:rPr>
          <w:rFonts w:ascii="Verdana" w:hAnsi="Verdana"/>
          <w:sz w:val="20"/>
          <w:szCs w:val="20"/>
        </w:rPr>
        <w:tab/>
        <w:t>Water Resistive Barrier (WRB)</w:t>
      </w:r>
    </w:p>
    <w:p w14:paraId="2AD344ED" w14:textId="77777777" w:rsidR="00C600C9" w:rsidRPr="00BB06FC" w:rsidRDefault="00C600C9" w:rsidP="00C600C9">
      <w:pPr>
        <w:ind w:left="1701" w:hanging="425"/>
        <w:rPr>
          <w:rFonts w:ascii="Verdana" w:hAnsi="Verdana"/>
          <w:sz w:val="20"/>
          <w:szCs w:val="20"/>
        </w:rPr>
      </w:pPr>
      <w:r w:rsidRPr="00BB06FC">
        <w:rPr>
          <w:rFonts w:ascii="Verdana" w:hAnsi="Verdana"/>
          <w:sz w:val="20"/>
          <w:szCs w:val="20"/>
        </w:rPr>
        <w:t>.1</w:t>
      </w:r>
      <w:r w:rsidRPr="00BB06FC">
        <w:rPr>
          <w:rFonts w:ascii="Verdana" w:hAnsi="Verdana"/>
          <w:sz w:val="20"/>
          <w:szCs w:val="20"/>
        </w:rPr>
        <w:tab/>
        <w:t>Apply the exterior insulation and finish system’s moisture transition membrane at all vertical and horizontal sheathing board joints and all sheathing board corners.</w:t>
      </w:r>
    </w:p>
    <w:p w14:paraId="0607FE02" w14:textId="77777777" w:rsidR="00C600C9" w:rsidRPr="00BB06FC" w:rsidRDefault="00C600C9" w:rsidP="00C600C9">
      <w:pPr>
        <w:ind w:left="1701" w:hanging="425"/>
        <w:rPr>
          <w:rFonts w:ascii="Verdana" w:hAnsi="Verdana"/>
          <w:sz w:val="20"/>
          <w:szCs w:val="20"/>
        </w:rPr>
      </w:pPr>
      <w:r w:rsidRPr="00BB06FC">
        <w:rPr>
          <w:rFonts w:ascii="Verdana" w:hAnsi="Verdana"/>
          <w:sz w:val="20"/>
          <w:szCs w:val="20"/>
        </w:rPr>
        <w:t>.2</w:t>
      </w:r>
      <w:r w:rsidRPr="00BB06FC">
        <w:rPr>
          <w:rFonts w:ascii="Verdana" w:hAnsi="Verdana"/>
          <w:sz w:val="20"/>
          <w:szCs w:val="20"/>
        </w:rPr>
        <w:tab/>
        <w:t>Apply the selected insulation and finish system’s water resistive barrier as per the manufacturer’s application instructions, over the entire substrate surface, applying sufficient pressure in the troweling process to ensure full contact with the substrate.</w:t>
      </w:r>
    </w:p>
    <w:p w14:paraId="7BA85842" w14:textId="77777777" w:rsidR="00C600C9" w:rsidRPr="00BB06FC" w:rsidRDefault="00C600C9" w:rsidP="00C600C9">
      <w:pPr>
        <w:ind w:left="1701" w:hanging="425"/>
        <w:rPr>
          <w:rFonts w:ascii="Verdana" w:hAnsi="Verdana"/>
          <w:sz w:val="20"/>
          <w:szCs w:val="20"/>
        </w:rPr>
      </w:pPr>
      <w:r w:rsidRPr="00BB06FC">
        <w:rPr>
          <w:rFonts w:ascii="Verdana" w:hAnsi="Verdana"/>
          <w:sz w:val="20"/>
          <w:szCs w:val="20"/>
        </w:rPr>
        <w:t>.3</w:t>
      </w:r>
      <w:r w:rsidRPr="00BB06FC">
        <w:rPr>
          <w:rFonts w:ascii="Verdana" w:hAnsi="Verdana"/>
          <w:sz w:val="20"/>
          <w:szCs w:val="20"/>
        </w:rPr>
        <w:tab/>
        <w:t>Allow a minimum of 24 hours for drying and curing.</w:t>
      </w:r>
    </w:p>
    <w:p w14:paraId="044ECB66" w14:textId="77777777" w:rsidR="00C600C9" w:rsidRPr="00BB06FC" w:rsidRDefault="00C600C9" w:rsidP="006D77AF">
      <w:pPr>
        <w:ind w:left="1701" w:hanging="425"/>
        <w:rPr>
          <w:rFonts w:ascii="Verdana" w:hAnsi="Verdana"/>
          <w:sz w:val="20"/>
          <w:szCs w:val="20"/>
        </w:rPr>
      </w:pPr>
      <w:r w:rsidRPr="00BB06FC">
        <w:rPr>
          <w:rFonts w:ascii="Verdana" w:hAnsi="Verdana"/>
          <w:sz w:val="20"/>
          <w:szCs w:val="20"/>
        </w:rPr>
        <w:t>.4</w:t>
      </w:r>
      <w:r w:rsidRPr="00BB06FC">
        <w:rPr>
          <w:rFonts w:ascii="Verdana" w:hAnsi="Verdana"/>
          <w:sz w:val="20"/>
          <w:szCs w:val="20"/>
        </w:rPr>
        <w:tab/>
        <w:t>At all locations where the substrate material changes, install a 30 mm (12") strip of the system’s moisture barrier transition membrane in strict accordance with the manufacturer’s printed instructions to maintain continuity of the water resistive barrier.</w:t>
      </w:r>
    </w:p>
    <w:p w14:paraId="5DDDBF6D" w14:textId="77777777" w:rsidR="00C600C9" w:rsidRPr="00171044" w:rsidRDefault="00C600C9" w:rsidP="00D36A01">
      <w:pPr>
        <w:pStyle w:val="StyleSpecSNVerdana"/>
        <w:ind w:left="540"/>
        <w:rPr>
          <w:color w:val="A6A6A6" w:themeColor="background1" w:themeShade="A6"/>
        </w:rPr>
      </w:pPr>
      <w:r w:rsidRPr="00171044">
        <w:rPr>
          <w:color w:val="A6A6A6" w:themeColor="background1" w:themeShade="A6"/>
        </w:rPr>
        <w:t>SPEC NOTE:  Refer to manufacturer’s standard details.</w:t>
      </w:r>
    </w:p>
    <w:p w14:paraId="1F059B5B" w14:textId="77777777" w:rsidR="00C600C9" w:rsidRDefault="00C600C9" w:rsidP="00C600C9">
      <w:pPr>
        <w:ind w:left="1276" w:hanging="709"/>
        <w:rPr>
          <w:rFonts w:ascii="Verdana" w:hAnsi="Verdana"/>
          <w:sz w:val="20"/>
          <w:szCs w:val="20"/>
        </w:rPr>
      </w:pPr>
    </w:p>
    <w:p w14:paraId="3525B4F8" w14:textId="77777777" w:rsidR="00C600C9" w:rsidRPr="00171044" w:rsidRDefault="00C600C9" w:rsidP="00D36A01">
      <w:pPr>
        <w:pStyle w:val="StyleSpecSNVerdana"/>
        <w:ind w:left="540"/>
        <w:rPr>
          <w:color w:val="A6A6A6" w:themeColor="background1" w:themeShade="A6"/>
        </w:rPr>
      </w:pPr>
      <w:r w:rsidRPr="00171044">
        <w:rPr>
          <w:color w:val="A6A6A6" w:themeColor="background1" w:themeShade="A6"/>
        </w:rPr>
        <w:t xml:space="preserve">SPEC NOTE:  </w:t>
      </w:r>
      <w:r>
        <w:rPr>
          <w:color w:val="A6A6A6" w:themeColor="background1" w:themeShade="A6"/>
        </w:rPr>
        <w:t>Transition membranes used in conjunction with the WRB must be applied over clean, dry and contaminants free substrates that are primed with the specified primer. To ensure the proper level of adhesion and bond strength of the transition membrane, applicators must strictly follow the setting time</w:t>
      </w:r>
      <w:r w:rsidR="00D36A01">
        <w:rPr>
          <w:color w:val="A6A6A6" w:themeColor="background1" w:themeShade="A6"/>
        </w:rPr>
        <w:t xml:space="preserve">, </w:t>
      </w:r>
      <w:r>
        <w:rPr>
          <w:color w:val="A6A6A6" w:themeColor="background1" w:themeShade="A6"/>
        </w:rPr>
        <w:t>setting temperature conditions and tack characteristics of the primer.</w:t>
      </w:r>
    </w:p>
    <w:p w14:paraId="029C6FCE" w14:textId="77777777" w:rsidR="00C600C9" w:rsidRDefault="00C600C9" w:rsidP="00A015D4">
      <w:pPr>
        <w:rPr>
          <w:rFonts w:ascii="Verdana" w:hAnsi="Verdana"/>
          <w:sz w:val="20"/>
          <w:szCs w:val="20"/>
        </w:rPr>
      </w:pPr>
    </w:p>
    <w:p w14:paraId="54142CA5" w14:textId="77777777" w:rsidR="00A015D4" w:rsidRPr="00A015D4" w:rsidRDefault="00A015D4" w:rsidP="00A015D4">
      <w:pPr>
        <w:pStyle w:val="StyleSpecSNVerdana"/>
        <w:tabs>
          <w:tab w:val="left" w:pos="6435"/>
        </w:tabs>
        <w:ind w:left="540"/>
        <w:rPr>
          <w:color w:val="A6A6A6" w:themeColor="background1" w:themeShade="A6"/>
        </w:rPr>
      </w:pPr>
      <w:bookmarkStart w:id="10" w:name="_Hlk202541892"/>
      <w:r w:rsidRPr="00A015D4">
        <w:rPr>
          <w:color w:val="A6A6A6" w:themeColor="background1" w:themeShade="A6"/>
        </w:rPr>
        <w:t>SPEC NOTE:  For Optimal performance, Durex</w:t>
      </w:r>
      <w:r w:rsidRPr="00A015D4">
        <w:rPr>
          <w:color w:val="A6A6A6" w:themeColor="background1" w:themeShade="A6"/>
          <w:vertAlign w:val="superscript"/>
        </w:rPr>
        <w:t xml:space="preserve">® </w:t>
      </w:r>
      <w:r w:rsidRPr="00A015D4">
        <w:rPr>
          <w:color w:val="A6A6A6" w:themeColor="background1" w:themeShade="A6"/>
        </w:rPr>
        <w:t>EIFS Tape, EIFS Tape Super Stick</w:t>
      </w:r>
      <w:r w:rsidRPr="00A015D4">
        <w:rPr>
          <w:color w:val="A6A6A6" w:themeColor="background1" w:themeShade="A6"/>
          <w:sz w:val="18"/>
          <w:szCs w:val="18"/>
          <w:vertAlign w:val="superscript"/>
        </w:rPr>
        <w:t>TM</w:t>
      </w:r>
      <w:r w:rsidRPr="00A015D4">
        <w:rPr>
          <w:color w:val="A6A6A6" w:themeColor="background1" w:themeShade="A6"/>
        </w:rPr>
        <w:t>, and Flex-Seal Membrane should be used in conjunction with Durex</w:t>
      </w:r>
      <w:r w:rsidRPr="00A015D4">
        <w:rPr>
          <w:color w:val="A6A6A6" w:themeColor="background1" w:themeShade="A6"/>
          <w:vertAlign w:val="superscript"/>
        </w:rPr>
        <w:t xml:space="preserve">® </w:t>
      </w:r>
      <w:r w:rsidRPr="00A015D4">
        <w:rPr>
          <w:color w:val="A6A6A6" w:themeColor="background1" w:themeShade="A6"/>
        </w:rPr>
        <w:t>Flex-Seal Primer, a specialized primer designed to enhance adhesion on porous surfaces and cementitious coatings at temperatures above -30°C.</w:t>
      </w:r>
    </w:p>
    <w:p w14:paraId="1207E621" w14:textId="686D14F7" w:rsidR="00A015D4" w:rsidRPr="00407BEE" w:rsidRDefault="00A015D4" w:rsidP="00407BEE">
      <w:pPr>
        <w:pStyle w:val="StyleSpecSNVerdana"/>
        <w:tabs>
          <w:tab w:val="left" w:pos="6435"/>
        </w:tabs>
        <w:ind w:left="540"/>
        <w:rPr>
          <w:color w:val="A6A6A6" w:themeColor="background1" w:themeShade="A6"/>
        </w:rPr>
      </w:pPr>
      <w:r w:rsidRPr="00A015D4">
        <w:rPr>
          <w:color w:val="A6A6A6" w:themeColor="background1" w:themeShade="A6"/>
        </w:rPr>
        <w:t>However, for applications above 2°C Durex</w:t>
      </w:r>
      <w:r w:rsidRPr="00A015D4">
        <w:rPr>
          <w:color w:val="A6A6A6" w:themeColor="background1" w:themeShade="A6"/>
          <w:vertAlign w:val="superscript"/>
        </w:rPr>
        <w:t xml:space="preserve">® </w:t>
      </w:r>
      <w:r w:rsidRPr="00A015D4">
        <w:rPr>
          <w:color w:val="A6A6A6" w:themeColor="background1" w:themeShade="A6"/>
        </w:rPr>
        <w:t>Dur-A-Flash Joint Guard</w:t>
      </w:r>
      <w:r w:rsidRPr="00A015D4">
        <w:rPr>
          <w:color w:val="A6A6A6" w:themeColor="background1" w:themeShade="A6"/>
          <w:vertAlign w:val="superscript"/>
        </w:rPr>
        <w:t>®</w:t>
      </w:r>
      <w:r w:rsidRPr="00A015D4">
        <w:rPr>
          <w:b/>
          <w:bCs/>
          <w:color w:val="A6A6A6" w:themeColor="background1" w:themeShade="A6"/>
        </w:rPr>
        <w:t xml:space="preserve"> </w:t>
      </w:r>
      <w:r w:rsidRPr="00A015D4">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bookmarkEnd w:id="10"/>
    </w:p>
    <w:p w14:paraId="4679DFEB" w14:textId="77777777" w:rsidR="00C600C9" w:rsidRPr="006D77AF" w:rsidRDefault="00C600C9" w:rsidP="00C600C9">
      <w:pPr>
        <w:tabs>
          <w:tab w:val="left" w:pos="1418"/>
        </w:tabs>
        <w:ind w:firstLine="709"/>
        <w:rPr>
          <w:rFonts w:ascii="Verdana" w:hAnsi="Verdana"/>
          <w:bCs/>
          <w:sz w:val="20"/>
          <w:szCs w:val="20"/>
        </w:rPr>
      </w:pPr>
      <w:r w:rsidRPr="006D77AF">
        <w:rPr>
          <w:rFonts w:ascii="Verdana" w:hAnsi="Verdana"/>
          <w:bCs/>
          <w:sz w:val="20"/>
          <w:szCs w:val="20"/>
        </w:rPr>
        <w:t>.3       Insulation board</w:t>
      </w:r>
    </w:p>
    <w:p w14:paraId="4C90090C" w14:textId="77777777" w:rsidR="00C600C9" w:rsidRPr="006D77AF" w:rsidRDefault="00C600C9" w:rsidP="00C600C9">
      <w:pPr>
        <w:tabs>
          <w:tab w:val="left" w:pos="1418"/>
        </w:tabs>
        <w:ind w:left="1843" w:hanging="1134"/>
        <w:rPr>
          <w:rFonts w:ascii="Verdana" w:hAnsi="Verdana"/>
          <w:sz w:val="20"/>
          <w:szCs w:val="20"/>
        </w:rPr>
      </w:pPr>
      <w:r w:rsidRPr="006D77AF">
        <w:rPr>
          <w:rFonts w:ascii="Verdana" w:hAnsi="Verdana"/>
          <w:sz w:val="20"/>
          <w:szCs w:val="20"/>
        </w:rPr>
        <w:t xml:space="preserve">        </w:t>
      </w:r>
      <w:r w:rsidRPr="006D77AF">
        <w:rPr>
          <w:rFonts w:ascii="Verdana" w:hAnsi="Verdana"/>
          <w:sz w:val="20"/>
          <w:szCs w:val="20"/>
        </w:rPr>
        <w:tab/>
        <w:t>.1 </w:t>
      </w:r>
      <w:r w:rsidRPr="006D77AF">
        <w:rPr>
          <w:rFonts w:ascii="Verdana" w:hAnsi="Verdana"/>
          <w:sz w:val="20"/>
          <w:szCs w:val="20"/>
        </w:rPr>
        <w:tab/>
        <w:t xml:space="preserve">Install full size exterior insulation and finish system’s insulation board, horizontally, over the water resistive barrier with the specified adhesive, beginning at one end, </w:t>
      </w:r>
      <w:r w:rsidRPr="006D77AF">
        <w:rPr>
          <w:rFonts w:ascii="Verdana" w:hAnsi="Verdana"/>
          <w:sz w:val="20"/>
          <w:szCs w:val="20"/>
        </w:rPr>
        <w:lastRenderedPageBreak/>
        <w:t>from a baseline to form an uninterrupted thermal barrier.  Coordinate placement of the insulation boards with the system’s pre-wrapped Vent board and Boundary Board.</w:t>
      </w:r>
    </w:p>
    <w:p w14:paraId="4CB7F790" w14:textId="77777777" w:rsidR="00C600C9" w:rsidRPr="006D77AF" w:rsidRDefault="00C600C9" w:rsidP="00C600C9">
      <w:pPr>
        <w:tabs>
          <w:tab w:val="left" w:pos="1418"/>
        </w:tabs>
        <w:ind w:left="1843" w:hanging="709"/>
        <w:rPr>
          <w:rFonts w:ascii="Verdana" w:hAnsi="Verdana"/>
          <w:sz w:val="20"/>
          <w:szCs w:val="20"/>
        </w:rPr>
      </w:pPr>
      <w:r w:rsidRPr="006D77AF">
        <w:rPr>
          <w:rFonts w:ascii="Verdana" w:hAnsi="Verdana"/>
          <w:sz w:val="20"/>
          <w:szCs w:val="20"/>
        </w:rPr>
        <w:tab/>
        <w:t>.2  </w:t>
      </w:r>
      <w:r w:rsidRPr="006D77AF">
        <w:rPr>
          <w:rFonts w:ascii="Verdana" w:hAnsi="Verdana"/>
          <w:sz w:val="20"/>
          <w:szCs w:val="20"/>
        </w:rPr>
        <w:tab/>
        <w:t>Install the insulation boards in running bond pattern, offsetting the insulation’s joints with respect to joints in the substrate by a minimum of 200 mm (8") and having the pre-machined vertical channels in alignment.</w:t>
      </w:r>
    </w:p>
    <w:p w14:paraId="48A11FDC" w14:textId="77777777" w:rsidR="00C600C9" w:rsidRPr="006D77AF" w:rsidRDefault="00C600C9" w:rsidP="00C600C9">
      <w:pPr>
        <w:tabs>
          <w:tab w:val="left" w:pos="1418"/>
        </w:tabs>
        <w:ind w:left="1843" w:hanging="709"/>
        <w:rPr>
          <w:rFonts w:ascii="Verdana" w:hAnsi="Verdana"/>
          <w:sz w:val="20"/>
          <w:szCs w:val="20"/>
        </w:rPr>
      </w:pPr>
      <w:r w:rsidRPr="006D77AF">
        <w:rPr>
          <w:rFonts w:ascii="Verdana" w:hAnsi="Verdana"/>
          <w:sz w:val="20"/>
          <w:szCs w:val="20"/>
        </w:rPr>
        <w:tab/>
        <w:t>.3  </w:t>
      </w:r>
      <w:r w:rsidRPr="006D77AF">
        <w:rPr>
          <w:rFonts w:ascii="Verdana" w:hAnsi="Verdana"/>
          <w:sz w:val="20"/>
          <w:szCs w:val="20"/>
        </w:rPr>
        <w:tab/>
        <w:t>Organize board placement to align vertical edges with framing members or appropriate support system</w:t>
      </w:r>
    </w:p>
    <w:p w14:paraId="68501EE0" w14:textId="77777777" w:rsidR="00C600C9" w:rsidRPr="006D77AF" w:rsidRDefault="00C600C9" w:rsidP="00C600C9">
      <w:pPr>
        <w:ind w:left="1843" w:hanging="425"/>
        <w:rPr>
          <w:rFonts w:ascii="Verdana" w:hAnsi="Verdana"/>
          <w:sz w:val="20"/>
          <w:szCs w:val="20"/>
        </w:rPr>
      </w:pPr>
      <w:r w:rsidRPr="006D77AF">
        <w:rPr>
          <w:rFonts w:ascii="Verdana" w:hAnsi="Verdana"/>
          <w:sz w:val="20"/>
          <w:szCs w:val="20"/>
        </w:rPr>
        <w:t>.4   Butt the insulation boards to a moderately tight fit, avoiding gaps. Fill gaps with pieces cut to fit or fill with foamed-in-place polyurethane insulation. Ensure the thermal barrier is continuous throughout.</w:t>
      </w:r>
    </w:p>
    <w:p w14:paraId="590CC4F1" w14:textId="38262A45" w:rsidR="00A015D4" w:rsidRDefault="00C600C9" w:rsidP="00A015D4">
      <w:pPr>
        <w:ind w:left="1843" w:hanging="425"/>
        <w:rPr>
          <w:rFonts w:ascii="Verdana" w:hAnsi="Verdana"/>
          <w:sz w:val="20"/>
          <w:szCs w:val="20"/>
        </w:rPr>
      </w:pPr>
      <w:r w:rsidRPr="006D77AF">
        <w:rPr>
          <w:rFonts w:ascii="Verdana" w:hAnsi="Verdana"/>
          <w:sz w:val="20"/>
          <w:szCs w:val="20"/>
        </w:rPr>
        <w:t>.5   Interlock board joints at all outside and inside corners.  Use pre-cut and pre-back-wrapped “L-shaped” insulation boards around fenestration and openings to avoid alignment of insulation joints with corners of openings.</w:t>
      </w:r>
      <w:bookmarkStart w:id="11" w:name="_Hlk202518704"/>
    </w:p>
    <w:p w14:paraId="0927DB17" w14:textId="2E4ACBD9" w:rsidR="00A015D4" w:rsidRPr="00A015D4" w:rsidRDefault="00A015D4" w:rsidP="00A015D4">
      <w:pPr>
        <w:ind w:left="1843" w:hanging="425"/>
        <w:rPr>
          <w:rFonts w:ascii="Verdana" w:hAnsi="Verdana"/>
          <w:sz w:val="20"/>
          <w:szCs w:val="20"/>
        </w:rPr>
      </w:pPr>
      <w:r>
        <w:rPr>
          <w:rFonts w:ascii="Verdana" w:hAnsi="Verdana"/>
          <w:sz w:val="20"/>
          <w:szCs w:val="20"/>
        </w:rPr>
        <w:t xml:space="preserve">.6   Corners at fenestration openings shall be constructed by either using a pre-back wrapped “L shaped” insulation boards around fenestration and openings or pre-back wrapped termination strips tightly mitered and fitted and reinforced with an additional diagonal mesh extending a minimum of 400 mm (16”) in each direction (refer to </w:t>
      </w:r>
      <w:r w:rsidRPr="00A015D4">
        <w:rPr>
          <w:rFonts w:ascii="Verdana" w:hAnsi="Verdana"/>
          <w:b/>
          <w:bCs/>
          <w:sz w:val="20"/>
          <w:szCs w:val="20"/>
        </w:rPr>
        <w:t>Figure 1.1 &amp; Figure 1.2</w:t>
      </w:r>
      <w:r>
        <w:rPr>
          <w:rFonts w:ascii="Verdana" w:hAnsi="Verdana"/>
          <w:sz w:val="20"/>
          <w:szCs w:val="20"/>
        </w:rPr>
        <w:t xml:space="preserve"> of manufacturer specifications.</w:t>
      </w:r>
      <w:bookmarkEnd w:id="11"/>
    </w:p>
    <w:p w14:paraId="4FA7A838" w14:textId="48B8B094" w:rsidR="00C600C9" w:rsidRPr="00A331AE" w:rsidRDefault="00C600C9" w:rsidP="00C600C9">
      <w:pPr>
        <w:ind w:left="1843" w:hanging="425"/>
        <w:rPr>
          <w:rFonts w:ascii="Verdana" w:hAnsi="Verdana"/>
          <w:sz w:val="20"/>
          <w:szCs w:val="20"/>
        </w:rPr>
      </w:pPr>
      <w:r w:rsidRPr="006D77AF">
        <w:rPr>
          <w:rFonts w:ascii="Verdana" w:hAnsi="Verdana"/>
          <w:sz w:val="20"/>
          <w:szCs w:val="20"/>
        </w:rPr>
        <w:t>.</w:t>
      </w:r>
      <w:r w:rsidR="00A015D4">
        <w:rPr>
          <w:rFonts w:ascii="Verdana" w:hAnsi="Verdana"/>
          <w:sz w:val="20"/>
          <w:szCs w:val="20"/>
        </w:rPr>
        <w:t>7</w:t>
      </w:r>
      <w:r w:rsidRPr="006D77AF">
        <w:rPr>
          <w:rFonts w:ascii="Verdana" w:hAnsi="Verdana"/>
          <w:sz w:val="20"/>
          <w:szCs w:val="20"/>
        </w:rPr>
        <w:t>   Immediately after applying the insulation adhesive, before initial set begins, firmly press the insulation board into place.</w:t>
      </w:r>
      <w:r w:rsidRPr="00A331AE">
        <w:rPr>
          <w:rFonts w:ascii="Verdana" w:hAnsi="Verdana"/>
          <w:sz w:val="20"/>
          <w:szCs w:val="20"/>
        </w:rPr>
        <w:t xml:space="preserve">  </w:t>
      </w:r>
    </w:p>
    <w:p w14:paraId="6DED46C8" w14:textId="6E5815C7" w:rsidR="00C600C9" w:rsidRPr="00A331AE" w:rsidRDefault="00C600C9" w:rsidP="00C600C9">
      <w:pPr>
        <w:ind w:left="1843" w:hanging="425"/>
        <w:rPr>
          <w:rFonts w:ascii="Verdana" w:hAnsi="Verdana"/>
          <w:sz w:val="20"/>
          <w:szCs w:val="20"/>
        </w:rPr>
      </w:pPr>
      <w:r w:rsidRPr="00A331AE">
        <w:rPr>
          <w:rFonts w:ascii="Verdana" w:hAnsi="Verdana"/>
          <w:sz w:val="18"/>
          <w:szCs w:val="18"/>
        </w:rPr>
        <w:t>.</w:t>
      </w:r>
      <w:r w:rsidR="00A015D4">
        <w:rPr>
          <w:rFonts w:ascii="Verdana" w:hAnsi="Verdana"/>
          <w:sz w:val="18"/>
          <w:szCs w:val="18"/>
        </w:rPr>
        <w:t>8</w:t>
      </w:r>
      <w:r w:rsidRPr="00A331AE">
        <w:rPr>
          <w:rFonts w:ascii="Verdana" w:hAnsi="Verdana"/>
          <w:sz w:val="18"/>
          <w:szCs w:val="18"/>
        </w:rPr>
        <w:t xml:space="preserve">    Where applicable, </w:t>
      </w:r>
      <w:r w:rsidRPr="00A331AE">
        <w:rPr>
          <w:rFonts w:ascii="Verdana" w:hAnsi="Verdana"/>
          <w:sz w:val="20"/>
          <w:szCs w:val="20"/>
        </w:rPr>
        <w:t>mark-out alignment and cut reveals in insulation boards as per architectural drawings.  Ensure reveals are true to size, straight, plumb and level throughout.</w:t>
      </w:r>
    </w:p>
    <w:p w14:paraId="42C149B6" w14:textId="28CEB48B" w:rsidR="00C600C9" w:rsidRPr="00A331AE" w:rsidRDefault="00C600C9" w:rsidP="00C600C9">
      <w:pPr>
        <w:ind w:left="1843" w:hanging="425"/>
        <w:rPr>
          <w:rFonts w:ascii="Verdana" w:hAnsi="Verdana"/>
          <w:sz w:val="20"/>
          <w:szCs w:val="20"/>
        </w:rPr>
      </w:pPr>
      <w:r w:rsidRPr="00A331AE">
        <w:rPr>
          <w:rFonts w:ascii="Verdana" w:hAnsi="Verdana"/>
          <w:sz w:val="20"/>
          <w:szCs w:val="20"/>
        </w:rPr>
        <w:t>.</w:t>
      </w:r>
      <w:r w:rsidR="00A015D4">
        <w:rPr>
          <w:rFonts w:ascii="Verdana" w:hAnsi="Verdana"/>
          <w:sz w:val="20"/>
          <w:szCs w:val="20"/>
        </w:rPr>
        <w:t>9</w:t>
      </w:r>
      <w:r w:rsidRPr="00A331AE">
        <w:rPr>
          <w:rFonts w:ascii="Verdana" w:hAnsi="Verdana"/>
          <w:sz w:val="20"/>
          <w:szCs w:val="20"/>
        </w:rPr>
        <w:t>   Rasp the entire insulation surface and edges to a tolerance of not more than 3 mm (1/8") in 3 m (10').</w:t>
      </w:r>
    </w:p>
    <w:p w14:paraId="01C993E3" w14:textId="720FEFBD" w:rsidR="00A074F3" w:rsidRPr="00407BEE" w:rsidRDefault="00A074F3" w:rsidP="00407BEE">
      <w:pPr>
        <w:pStyle w:val="StyleSpecSNVerdana"/>
        <w:ind w:left="540"/>
        <w:rPr>
          <w:color w:val="A6A6A6" w:themeColor="background1" w:themeShade="A6"/>
        </w:rPr>
      </w:pPr>
      <w:r w:rsidRPr="00171044">
        <w:rPr>
          <w:color w:val="A6A6A6" w:themeColor="background1" w:themeShade="A6"/>
        </w:rPr>
        <w:t xml:space="preserve">SPEC NOTE:  </w:t>
      </w:r>
      <w:r w:rsidRPr="00A074F3">
        <w:rPr>
          <w:color w:val="A6A6A6" w:themeColor="background1" w:themeShade="A6"/>
        </w:rPr>
        <w:t>Supplementary mechanical fasteners may be used to further enhance the attachment of the insulation board to the substrate. The use, type, quantity, and placement of such fasteners shall be determined at the discretion of, and in accordance with, the instructions provided by the Design Authority for the project. All supplementary fastening methods shall be compatible wi</w:t>
      </w:r>
      <w:r>
        <w:rPr>
          <w:color w:val="A6A6A6" w:themeColor="background1" w:themeShade="A6"/>
        </w:rPr>
        <w:t xml:space="preserve">th the specified EIFS component. </w:t>
      </w:r>
      <w:r w:rsidRPr="00A074F3">
        <w:rPr>
          <w:color w:val="A6A6A6" w:themeColor="background1" w:themeShade="A6"/>
        </w:rPr>
        <w:t xml:space="preserve"> Consult with a Durabond representative for </w:t>
      </w:r>
      <w:r>
        <w:rPr>
          <w:color w:val="A6A6A6" w:themeColor="background1" w:themeShade="A6"/>
        </w:rPr>
        <w:t xml:space="preserve">further </w:t>
      </w:r>
      <w:r w:rsidRPr="00A074F3">
        <w:rPr>
          <w:color w:val="A6A6A6" w:themeColor="background1" w:themeShade="A6"/>
        </w:rPr>
        <w:t xml:space="preserve">detailed guidelines on </w:t>
      </w:r>
      <w:r>
        <w:rPr>
          <w:color w:val="A6A6A6" w:themeColor="background1" w:themeShade="A6"/>
        </w:rPr>
        <w:t>selection and placement of appropriate fasteners</w:t>
      </w:r>
      <w:r w:rsidRPr="00A074F3">
        <w:rPr>
          <w:color w:val="A6A6A6" w:themeColor="background1" w:themeShade="A6"/>
        </w:rPr>
        <w:t>.</w:t>
      </w:r>
    </w:p>
    <w:p w14:paraId="2D3B12CE" w14:textId="77777777" w:rsidR="00C600C9" w:rsidRPr="00BB06FC" w:rsidRDefault="00C600C9" w:rsidP="00C600C9">
      <w:pPr>
        <w:ind w:left="1276" w:hanging="709"/>
        <w:rPr>
          <w:rFonts w:ascii="Verdana" w:hAnsi="Verdana"/>
          <w:sz w:val="20"/>
          <w:szCs w:val="20"/>
        </w:rPr>
      </w:pPr>
      <w:r w:rsidRPr="00BB06FC">
        <w:rPr>
          <w:rFonts w:ascii="Verdana" w:hAnsi="Verdana"/>
          <w:sz w:val="20"/>
          <w:szCs w:val="20"/>
        </w:rPr>
        <w:t>.</w:t>
      </w:r>
      <w:r>
        <w:rPr>
          <w:rFonts w:ascii="Verdana" w:hAnsi="Verdana"/>
          <w:sz w:val="20"/>
          <w:szCs w:val="20"/>
        </w:rPr>
        <w:t>4</w:t>
      </w:r>
      <w:r w:rsidRPr="00BB06FC">
        <w:rPr>
          <w:rFonts w:ascii="Verdana" w:hAnsi="Verdana"/>
          <w:sz w:val="20"/>
          <w:szCs w:val="20"/>
        </w:rPr>
        <w:tab/>
        <w:t>Vent Board</w:t>
      </w:r>
    </w:p>
    <w:p w14:paraId="4E4D2A2D" w14:textId="77777777" w:rsidR="00C600C9" w:rsidRDefault="00C600C9" w:rsidP="00C600C9">
      <w:pPr>
        <w:ind w:left="1701" w:hanging="425"/>
        <w:rPr>
          <w:rFonts w:ascii="Verdana" w:hAnsi="Verdana"/>
          <w:sz w:val="20"/>
          <w:szCs w:val="20"/>
        </w:rPr>
      </w:pPr>
      <w:r w:rsidRPr="00BB06FC">
        <w:rPr>
          <w:rFonts w:ascii="Verdana" w:hAnsi="Verdana"/>
          <w:sz w:val="20"/>
          <w:szCs w:val="20"/>
        </w:rPr>
        <w:t>.1</w:t>
      </w:r>
      <w:r w:rsidRPr="00BB06FC">
        <w:rPr>
          <w:rFonts w:ascii="Verdana" w:hAnsi="Verdana"/>
          <w:sz w:val="20"/>
          <w:szCs w:val="20"/>
        </w:rPr>
        <w:tab/>
        <w:t xml:space="preserve">Install the </w:t>
      </w:r>
      <w:r w:rsidR="00F767AB">
        <w:rPr>
          <w:rFonts w:ascii="Verdana" w:hAnsi="Verdana"/>
          <w:sz w:val="20"/>
          <w:szCs w:val="20"/>
        </w:rPr>
        <w:t xml:space="preserve">pre-wrapped </w:t>
      </w:r>
      <w:r w:rsidRPr="00BB06FC">
        <w:rPr>
          <w:rFonts w:ascii="Verdana" w:hAnsi="Verdana"/>
          <w:sz w:val="20"/>
          <w:szCs w:val="20"/>
        </w:rPr>
        <w:t>exterior insulation and finish system’s Vent Board at all heads of openings such as windows, doors, louvers etc., at the bases of the walls and at all horizontal interfaces/terminations between the exterior insulation and finish system and other cladding systems such as brick, stone, metal cladding, precast, metal flashing etc.  Install the Vent Board by applying the selected system’s insulation adhesive using the specially cut notched steel trowel on the back of the Vent Board and placing it firmly over the cured water resistive barrier.  Allow an approximate 12.7 mm (1/2”) space between the exterior insulation and finish system and the specified cladding system.</w:t>
      </w:r>
    </w:p>
    <w:p w14:paraId="224BD5C2" w14:textId="144D3C53" w:rsidR="00C600C9" w:rsidRPr="00407BEE" w:rsidRDefault="00C600C9" w:rsidP="00407BEE">
      <w:pPr>
        <w:pStyle w:val="StyleSpecSNVerdana"/>
        <w:ind w:left="540"/>
        <w:rPr>
          <w:color w:val="A6A6A6" w:themeColor="background1" w:themeShade="A6"/>
        </w:rPr>
      </w:pPr>
      <w:r w:rsidRPr="00171044">
        <w:rPr>
          <w:color w:val="A6A6A6" w:themeColor="background1" w:themeShade="A6"/>
        </w:rPr>
        <w:t>SPEC NOTE:  Lap the reinforcing mesh of the Vent Board onto the front face of the insulation board by 100 mm (4”).  Press the fabric of the Vent Board into a bed of base coat and smooth out ensuring that the reinforcing mesh is well embedded into the base coat.</w:t>
      </w:r>
    </w:p>
    <w:p w14:paraId="0F2071F0" w14:textId="77777777" w:rsidR="00D27B5E" w:rsidRDefault="00D27B5E" w:rsidP="00C600C9">
      <w:pPr>
        <w:ind w:left="1418" w:hanging="992"/>
        <w:rPr>
          <w:rFonts w:ascii="Verdana" w:hAnsi="Verdana"/>
          <w:sz w:val="20"/>
          <w:szCs w:val="20"/>
        </w:rPr>
      </w:pPr>
    </w:p>
    <w:p w14:paraId="567D375F" w14:textId="77777777" w:rsidR="00D27B5E" w:rsidRDefault="00D27B5E" w:rsidP="00C600C9">
      <w:pPr>
        <w:ind w:left="1418" w:hanging="992"/>
        <w:rPr>
          <w:rFonts w:ascii="Verdana" w:hAnsi="Verdana"/>
          <w:sz w:val="20"/>
          <w:szCs w:val="20"/>
        </w:rPr>
      </w:pPr>
    </w:p>
    <w:p w14:paraId="5C79975B" w14:textId="77777777" w:rsidR="00D27B5E" w:rsidRDefault="00D27B5E" w:rsidP="00C600C9">
      <w:pPr>
        <w:ind w:left="1418" w:hanging="992"/>
        <w:rPr>
          <w:rFonts w:ascii="Verdana" w:hAnsi="Verdana"/>
          <w:sz w:val="20"/>
          <w:szCs w:val="20"/>
        </w:rPr>
      </w:pPr>
    </w:p>
    <w:p w14:paraId="52543B1C" w14:textId="1CC213AD" w:rsidR="00C600C9" w:rsidRPr="00BB06FC" w:rsidRDefault="00C600C9" w:rsidP="00C600C9">
      <w:pPr>
        <w:ind w:left="1418" w:hanging="992"/>
        <w:rPr>
          <w:rFonts w:ascii="Verdana" w:hAnsi="Verdana"/>
          <w:sz w:val="20"/>
          <w:szCs w:val="20"/>
        </w:rPr>
      </w:pPr>
      <w:r w:rsidRPr="00BB06FC">
        <w:rPr>
          <w:rFonts w:ascii="Verdana" w:hAnsi="Verdana"/>
          <w:sz w:val="20"/>
          <w:szCs w:val="20"/>
        </w:rPr>
        <w:lastRenderedPageBreak/>
        <w:t>.</w:t>
      </w:r>
      <w:r>
        <w:rPr>
          <w:rFonts w:ascii="Verdana" w:hAnsi="Verdana"/>
          <w:sz w:val="20"/>
          <w:szCs w:val="20"/>
        </w:rPr>
        <w:t>5</w:t>
      </w:r>
      <w:r w:rsidRPr="00BB06FC">
        <w:rPr>
          <w:rFonts w:ascii="Verdana" w:hAnsi="Verdana"/>
          <w:sz w:val="20"/>
          <w:szCs w:val="20"/>
        </w:rPr>
        <w:tab/>
        <w:t>Boundary Board</w:t>
      </w:r>
    </w:p>
    <w:p w14:paraId="046C7907" w14:textId="77777777" w:rsidR="00C600C9" w:rsidRPr="00BB06FC" w:rsidRDefault="00C600C9" w:rsidP="00C600C9">
      <w:pPr>
        <w:ind w:left="1843" w:hanging="425"/>
        <w:rPr>
          <w:rFonts w:ascii="Verdana" w:hAnsi="Verdana"/>
          <w:sz w:val="20"/>
          <w:szCs w:val="20"/>
        </w:rPr>
      </w:pPr>
      <w:r w:rsidRPr="00BB06FC">
        <w:rPr>
          <w:rFonts w:ascii="Verdana" w:hAnsi="Verdana"/>
          <w:sz w:val="20"/>
          <w:szCs w:val="20"/>
        </w:rPr>
        <w:t>.1</w:t>
      </w:r>
      <w:r w:rsidRPr="00BB06FC">
        <w:rPr>
          <w:rFonts w:ascii="Verdana" w:hAnsi="Verdana"/>
          <w:sz w:val="20"/>
          <w:szCs w:val="20"/>
        </w:rPr>
        <w:tab/>
        <w:t>Install the Boundary Board at the top of the wall and at all vertical interfaces with dissimilar substrates, jambs and sills of fenestrations, at minor penetrations and other terminations by using the following procedure:</w:t>
      </w:r>
    </w:p>
    <w:p w14:paraId="506BC73A" w14:textId="77777777" w:rsidR="00C600C9" w:rsidRPr="00BB06FC" w:rsidRDefault="00C600C9" w:rsidP="00C600C9">
      <w:pPr>
        <w:ind w:left="1843" w:hanging="425"/>
        <w:rPr>
          <w:rFonts w:ascii="Verdana" w:hAnsi="Verdana"/>
          <w:sz w:val="20"/>
          <w:szCs w:val="20"/>
        </w:rPr>
      </w:pPr>
      <w:r w:rsidRPr="00BB06FC">
        <w:rPr>
          <w:rFonts w:ascii="Verdana" w:hAnsi="Verdana"/>
          <w:sz w:val="20"/>
          <w:szCs w:val="20"/>
        </w:rPr>
        <w:t>.2</w:t>
      </w:r>
      <w:r w:rsidRPr="00BB06FC">
        <w:rPr>
          <w:rFonts w:ascii="Verdana" w:hAnsi="Verdana"/>
          <w:sz w:val="20"/>
          <w:szCs w:val="20"/>
        </w:rPr>
        <w:tab/>
        <w:t>Apply the specified insulation adhesive using a steel notched trowel, on the back of the Boundary Board and placing it over the cured specified water resistive barrier, using uniform pressure. Allow a space of approximately 12.7mm (1/2”) between the exterior insulation and finish system’s starter strip and the specified cladding system.</w:t>
      </w:r>
    </w:p>
    <w:p w14:paraId="51C6D310" w14:textId="77777777" w:rsidR="00C600C9" w:rsidRPr="00171044" w:rsidRDefault="00C600C9" w:rsidP="001A6E32">
      <w:pPr>
        <w:pStyle w:val="StyleSpecSNVerdana"/>
        <w:ind w:left="540"/>
        <w:rPr>
          <w:color w:val="A6A6A6" w:themeColor="background1" w:themeShade="A6"/>
        </w:rPr>
      </w:pPr>
      <w:r w:rsidRPr="00171044">
        <w:rPr>
          <w:color w:val="A6A6A6" w:themeColor="background1" w:themeShade="A6"/>
        </w:rPr>
        <w:t>SPEC NOTE:  The Boundary Board should only be placed at the head of horizontal applications and not at the base.</w:t>
      </w:r>
    </w:p>
    <w:p w14:paraId="539BE23B" w14:textId="77777777" w:rsidR="00C600C9" w:rsidRDefault="00C600C9" w:rsidP="00C600C9">
      <w:pPr>
        <w:tabs>
          <w:tab w:val="left" w:pos="1418"/>
        </w:tabs>
        <w:ind w:left="1418" w:hanging="992"/>
        <w:rPr>
          <w:rFonts w:ascii="Verdana" w:hAnsi="Verdana"/>
          <w:sz w:val="20"/>
          <w:szCs w:val="20"/>
        </w:rPr>
      </w:pPr>
    </w:p>
    <w:p w14:paraId="03E48973" w14:textId="0D0513F4" w:rsidR="00C600C9" w:rsidRPr="00171044" w:rsidRDefault="00C600C9" w:rsidP="00407BEE">
      <w:pPr>
        <w:pStyle w:val="StyleSpecSNVerdana"/>
        <w:ind w:left="540"/>
        <w:rPr>
          <w:color w:val="A6A6A6" w:themeColor="background1" w:themeShade="A6"/>
        </w:rPr>
      </w:pPr>
      <w:r w:rsidRPr="00171044">
        <w:rPr>
          <w:color w:val="A6A6A6" w:themeColor="background1" w:themeShade="A6"/>
        </w:rPr>
        <w:t>SPEC NOTE:  Lap the reinforcing mesh of the Boundary Board onto the front face of the insulation board by 100 mm (4”).  Press the fabric of the Boundary Board into a bed of base coat and smooth out ensuring that the reinforcing mesh is well embedded into the base coat.</w:t>
      </w:r>
    </w:p>
    <w:p w14:paraId="7179B8E5" w14:textId="77777777" w:rsidR="00C600C9" w:rsidRPr="00BB06FC" w:rsidRDefault="00C600C9" w:rsidP="00C600C9">
      <w:pPr>
        <w:tabs>
          <w:tab w:val="left" w:pos="1418"/>
        </w:tabs>
        <w:ind w:left="1418" w:hanging="992"/>
        <w:rPr>
          <w:rFonts w:ascii="Verdana" w:hAnsi="Verdana"/>
          <w:sz w:val="20"/>
          <w:szCs w:val="20"/>
        </w:rPr>
      </w:pPr>
      <w:r w:rsidRPr="005C5F0B">
        <w:rPr>
          <w:rFonts w:ascii="Verdana" w:hAnsi="Verdana"/>
          <w:sz w:val="20"/>
          <w:szCs w:val="20"/>
        </w:rPr>
        <w:t>.6</w:t>
      </w:r>
      <w:r w:rsidRPr="005C5F0B">
        <w:rPr>
          <w:rFonts w:ascii="Verdana" w:hAnsi="Verdana"/>
          <w:sz w:val="20"/>
          <w:szCs w:val="20"/>
        </w:rPr>
        <w:tab/>
        <w:t>Insulation Adhesive</w:t>
      </w:r>
    </w:p>
    <w:p w14:paraId="65B72B44" w14:textId="77777777" w:rsidR="00C600C9" w:rsidRPr="00A331AE" w:rsidRDefault="00C600C9" w:rsidP="00C600C9">
      <w:pPr>
        <w:tabs>
          <w:tab w:val="left" w:pos="1843"/>
        </w:tabs>
        <w:ind w:firstLine="1418"/>
        <w:rPr>
          <w:rFonts w:ascii="Verdana" w:hAnsi="Verdana"/>
          <w:sz w:val="20"/>
          <w:szCs w:val="20"/>
        </w:rPr>
      </w:pPr>
      <w:r w:rsidRPr="00A331AE">
        <w:rPr>
          <w:rFonts w:ascii="Verdana" w:hAnsi="Verdana"/>
          <w:sz w:val="20"/>
          <w:szCs w:val="20"/>
        </w:rPr>
        <w:t>.1</w:t>
      </w:r>
      <w:r w:rsidRPr="00A331AE">
        <w:rPr>
          <w:rFonts w:ascii="Verdana" w:hAnsi="Verdana"/>
          <w:sz w:val="20"/>
          <w:szCs w:val="20"/>
        </w:rPr>
        <w:tab/>
        <w:t>The exterior insulation and finish system Adhesive Application Procedure A:</w:t>
      </w:r>
    </w:p>
    <w:p w14:paraId="3F03B621" w14:textId="77777777" w:rsidR="00C600C9" w:rsidRDefault="00C600C9" w:rsidP="00C600C9">
      <w:pPr>
        <w:ind w:left="2268" w:hanging="425"/>
        <w:rPr>
          <w:rFonts w:ascii="Verdana" w:hAnsi="Verdana"/>
          <w:sz w:val="20"/>
          <w:szCs w:val="20"/>
        </w:rPr>
      </w:pPr>
      <w:r w:rsidRPr="00A331AE">
        <w:rPr>
          <w:rFonts w:ascii="Verdana" w:hAnsi="Verdana"/>
          <w:sz w:val="20"/>
          <w:szCs w:val="20"/>
        </w:rPr>
        <w:t>.1</w:t>
      </w:r>
      <w:r w:rsidRPr="00A331AE">
        <w:rPr>
          <w:rFonts w:ascii="Verdana" w:hAnsi="Verdana"/>
          <w:sz w:val="20"/>
          <w:szCs w:val="20"/>
        </w:rPr>
        <w:tab/>
        <w:t>Utilizing a specially cut notched steel trowel, apply the system’s selected insulation adhesive on the back of the insulation board, ensuring that there is a ribbon of insulation adhesive in the center of the upper side of each pre-machined channel.  Immediately install the insulation board over the cured, selected water resistive barrier with firm and uniform pressure.  Apply the selected insulation adhesive so as to avoid excess material in the pre-machined channels. Ensure that the insulation board is installed so that the pre-machined channels are vertically aligned.</w:t>
      </w:r>
    </w:p>
    <w:p w14:paraId="0C6EF572" w14:textId="77777777" w:rsidR="00BC0E1C" w:rsidRPr="00A331AE" w:rsidRDefault="00BC0E1C" w:rsidP="00C600C9">
      <w:pPr>
        <w:ind w:left="2268" w:hanging="425"/>
        <w:rPr>
          <w:rFonts w:ascii="Verdana" w:hAnsi="Verdana"/>
          <w:sz w:val="20"/>
          <w:szCs w:val="20"/>
        </w:rPr>
      </w:pPr>
    </w:p>
    <w:p w14:paraId="17CAC7A5" w14:textId="77777777" w:rsidR="00C600C9" w:rsidRPr="00A331AE" w:rsidRDefault="00C600C9" w:rsidP="00C600C9">
      <w:pPr>
        <w:tabs>
          <w:tab w:val="left" w:pos="1843"/>
        </w:tabs>
        <w:ind w:firstLine="1418"/>
        <w:rPr>
          <w:rFonts w:ascii="Verdana" w:hAnsi="Verdana"/>
          <w:sz w:val="20"/>
          <w:szCs w:val="20"/>
        </w:rPr>
      </w:pPr>
      <w:r w:rsidRPr="00A331AE">
        <w:rPr>
          <w:rFonts w:ascii="Verdana" w:hAnsi="Verdana"/>
          <w:sz w:val="20"/>
          <w:szCs w:val="20"/>
        </w:rPr>
        <w:t>.2</w:t>
      </w:r>
      <w:r w:rsidRPr="00A331AE">
        <w:rPr>
          <w:rFonts w:ascii="Verdana" w:hAnsi="Verdana"/>
          <w:sz w:val="20"/>
          <w:szCs w:val="20"/>
        </w:rPr>
        <w:tab/>
        <w:t>The exterior insulation and finish system Adhesive Application Procedure B:</w:t>
      </w:r>
    </w:p>
    <w:p w14:paraId="63F5FC2B" w14:textId="31D8E2A0" w:rsidR="00C600C9" w:rsidRDefault="00C600C9" w:rsidP="006F2D86">
      <w:pPr>
        <w:ind w:left="2127" w:hanging="284"/>
        <w:rPr>
          <w:rFonts w:ascii="Verdana" w:hAnsi="Verdana"/>
          <w:sz w:val="20"/>
          <w:szCs w:val="20"/>
        </w:rPr>
      </w:pPr>
      <w:r w:rsidRPr="00A331AE">
        <w:rPr>
          <w:rFonts w:ascii="Verdana" w:hAnsi="Verdana"/>
          <w:sz w:val="20"/>
          <w:szCs w:val="20"/>
        </w:rPr>
        <w:t>.1</w:t>
      </w:r>
      <w:r w:rsidRPr="00A331AE">
        <w:rPr>
          <w:rFonts w:ascii="Verdana" w:hAnsi="Verdana"/>
          <w:sz w:val="20"/>
          <w:szCs w:val="20"/>
        </w:rPr>
        <w:tab/>
        <w:t>Apply the selected system’s adhesive at 2 mm (3/32”) thick uniformly over the cured Water Resistive Barrier (WRB.  Immediately adhere the system’s insulation board, pressing it into the wet adhesive, ensuring full contact between them.</w:t>
      </w:r>
    </w:p>
    <w:p w14:paraId="36FA0D31" w14:textId="77777777" w:rsidR="006F2D86" w:rsidRPr="00BB06FC" w:rsidRDefault="006F2D86" w:rsidP="00C600C9">
      <w:pPr>
        <w:ind w:left="2127" w:hanging="709"/>
        <w:rPr>
          <w:rFonts w:ascii="Verdana" w:hAnsi="Verdana"/>
          <w:sz w:val="20"/>
          <w:szCs w:val="20"/>
        </w:rPr>
      </w:pPr>
    </w:p>
    <w:p w14:paraId="6ED7E6F8" w14:textId="77777777" w:rsidR="00C600C9" w:rsidRPr="00BB06FC" w:rsidRDefault="00C600C9" w:rsidP="00C600C9">
      <w:pPr>
        <w:ind w:firstLine="567"/>
        <w:rPr>
          <w:rFonts w:ascii="Verdana" w:hAnsi="Verdana"/>
          <w:sz w:val="20"/>
          <w:szCs w:val="20"/>
        </w:rPr>
      </w:pPr>
      <w:r w:rsidRPr="00BB06FC">
        <w:rPr>
          <w:rFonts w:ascii="Verdana" w:hAnsi="Verdana"/>
          <w:sz w:val="20"/>
          <w:szCs w:val="20"/>
        </w:rPr>
        <w:t>.</w:t>
      </w:r>
      <w:r>
        <w:rPr>
          <w:rFonts w:ascii="Verdana" w:hAnsi="Verdana"/>
          <w:sz w:val="20"/>
          <w:szCs w:val="20"/>
        </w:rPr>
        <w:t>7</w:t>
      </w:r>
      <w:r w:rsidRPr="00BB06FC">
        <w:rPr>
          <w:rFonts w:ascii="Verdana" w:hAnsi="Verdana"/>
          <w:sz w:val="20"/>
          <w:szCs w:val="20"/>
        </w:rPr>
        <w:tab/>
        <w:t>Base Coat and Reinforcing Mesh</w:t>
      </w:r>
    </w:p>
    <w:p w14:paraId="6BC4A0C4"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.1</w:t>
      </w:r>
      <w:r w:rsidRPr="00BB06FC">
        <w:rPr>
          <w:rFonts w:ascii="Verdana" w:hAnsi="Verdana"/>
          <w:sz w:val="20"/>
          <w:szCs w:val="20"/>
        </w:rPr>
        <w:tab/>
        <w:t>Ensure that the insulation boards have been rasped and the surface is dry and free of loose insulation, dirt, yellowing from UV exposure, etc. and that detail work has been completed.</w:t>
      </w:r>
    </w:p>
    <w:p w14:paraId="715875F6"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.2</w:t>
      </w:r>
      <w:r w:rsidRPr="00BB06FC">
        <w:rPr>
          <w:rFonts w:ascii="Verdana" w:hAnsi="Verdana"/>
          <w:sz w:val="20"/>
          <w:szCs w:val="20"/>
        </w:rPr>
        <w:tab/>
        <w:t>At all areas where detail reinforcing mesh has been installed, apply a layer of base coat to the exposed edges and face of the insulation boards.  Pull the detail reinforcing mesh into the base coat so that it is fully embedded. Using an edging tool, smooth the corner to render it square.</w:t>
      </w:r>
    </w:p>
    <w:p w14:paraId="69B25AD2"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.3</w:t>
      </w:r>
      <w:r w:rsidRPr="00BB06FC">
        <w:rPr>
          <w:rFonts w:ascii="Verdana" w:hAnsi="Verdana"/>
          <w:sz w:val="20"/>
          <w:szCs w:val="20"/>
        </w:rPr>
        <w:tab/>
        <w:t>Reinforce all corners of openings where no control joints are detailed with an additional strip of reinforcing mesh, 230 mm by 305 mm (9" by 12") installed diagonally across the corners.</w:t>
      </w:r>
    </w:p>
    <w:p w14:paraId="7A531F40"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.4</w:t>
      </w:r>
      <w:r w:rsidRPr="00BB06FC">
        <w:rPr>
          <w:rFonts w:ascii="Verdana" w:hAnsi="Verdana"/>
          <w:sz w:val="20"/>
          <w:szCs w:val="20"/>
        </w:rPr>
        <w:tab/>
        <w:t>Apply a layer of base coat over the insulation surface, not less than 2 mm, applying sufficient pressure in the trowelling process to ensure full contact with the insulation.  Immediately place the reinforcing mesh onto the wet base coat and trowel the mesh from the centre to the edges, filling all voids in the mesh until the mesh is completely embedded.</w:t>
      </w:r>
    </w:p>
    <w:p w14:paraId="61E2C8D8"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lastRenderedPageBreak/>
        <w:t>.5</w:t>
      </w:r>
      <w:r w:rsidRPr="00BB06FC">
        <w:rPr>
          <w:rFonts w:ascii="Verdana" w:hAnsi="Verdana"/>
          <w:sz w:val="20"/>
          <w:szCs w:val="20"/>
        </w:rPr>
        <w:tab/>
        <w:t>Provide high impact reinforcing mesh where indicated on drawings.  Tightly abut the edges; do not lap high impact mesh.  Embed the mesh into the wet base coat and trowel the mesh from the centre to the edges, filling all voids in the mesh until the mesh is completely embedded.  Allow the high impact mesh-reinforced base coat to dry before applying the successive standard reinforcing mesh.</w:t>
      </w:r>
    </w:p>
    <w:p w14:paraId="543FE434"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.6</w:t>
      </w:r>
      <w:r w:rsidRPr="00BB06FC">
        <w:rPr>
          <w:rFonts w:ascii="Verdana" w:hAnsi="Verdana"/>
          <w:sz w:val="20"/>
          <w:szCs w:val="20"/>
        </w:rPr>
        <w:tab/>
        <w:t>Install the reinforcing mesh tight, straight and free of wrinkles, ripples and waves.</w:t>
      </w:r>
    </w:p>
    <w:p w14:paraId="322281A6"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.7</w:t>
      </w:r>
      <w:r w:rsidRPr="00BB06FC">
        <w:rPr>
          <w:rFonts w:ascii="Verdana" w:hAnsi="Verdana"/>
          <w:sz w:val="20"/>
          <w:szCs w:val="20"/>
        </w:rPr>
        <w:tab/>
        <w:t>Embed the standard reinforcing mesh into the base coat with joints overlapped a minimum of 102 mm (4") and double wrapping inside and outside corners a minimum of 203 mm (8").</w:t>
      </w:r>
    </w:p>
    <w:p w14:paraId="23479FB0" w14:textId="1D58AE57" w:rsidR="00C600C9" w:rsidRDefault="00C600C9" w:rsidP="00407BEE">
      <w:pPr>
        <w:tabs>
          <w:tab w:val="left" w:pos="1985"/>
        </w:tabs>
        <w:ind w:left="1985" w:hanging="567"/>
        <w:rPr>
          <w:rFonts w:ascii="Verdana" w:hAnsi="Verdana"/>
          <w:sz w:val="20"/>
          <w:szCs w:val="20"/>
        </w:rPr>
      </w:pPr>
      <w:r w:rsidRPr="00BB06FC">
        <w:rPr>
          <w:rFonts w:ascii="Verdana" w:hAnsi="Verdana"/>
          <w:sz w:val="20"/>
          <w:szCs w:val="20"/>
        </w:rPr>
        <w:t>.8</w:t>
      </w:r>
      <w:r w:rsidRPr="00BB06FC">
        <w:rPr>
          <w:rFonts w:ascii="Verdana" w:hAnsi="Verdana"/>
          <w:sz w:val="20"/>
          <w:szCs w:val="20"/>
        </w:rPr>
        <w:tab/>
        <w:t>Overlap detail reinforcing mesh with standard reinforcing mesh 100 mm (4") at all locations where detail reinforcing mesh has been installed.</w:t>
      </w:r>
    </w:p>
    <w:p w14:paraId="0DC5F763" w14:textId="77777777" w:rsidR="00C600C9" w:rsidRPr="00171044" w:rsidRDefault="00C600C9" w:rsidP="00C600C9">
      <w:pPr>
        <w:pStyle w:val="StyleSpecSNVerdana"/>
        <w:ind w:left="0"/>
        <w:rPr>
          <w:color w:val="A6A6A6" w:themeColor="background1" w:themeShade="A6"/>
        </w:rPr>
      </w:pPr>
      <w:r w:rsidRPr="00171044">
        <w:rPr>
          <w:color w:val="A6A6A6" w:themeColor="background1" w:themeShade="A6"/>
        </w:rPr>
        <w:t xml:space="preserve">SPEC NOTE:  When applying high impact reinforcing meshes, do not overlap high impact mesh, the joints between meshes shall just be tightly butted. </w:t>
      </w:r>
    </w:p>
    <w:p w14:paraId="7EB03946" w14:textId="77777777" w:rsidR="00C600C9" w:rsidRDefault="00C600C9" w:rsidP="00C600C9">
      <w:pPr>
        <w:rPr>
          <w:rFonts w:ascii="Verdana" w:hAnsi="Verdana"/>
          <w:sz w:val="20"/>
          <w:szCs w:val="20"/>
        </w:rPr>
      </w:pPr>
    </w:p>
    <w:p w14:paraId="071514F7" w14:textId="45443B0A" w:rsidR="00C600C9" w:rsidRPr="00407BEE" w:rsidRDefault="00C600C9" w:rsidP="00407BEE">
      <w:pPr>
        <w:pStyle w:val="StyleSpecSNVerdana"/>
        <w:ind w:left="0"/>
        <w:rPr>
          <w:color w:val="A6A6A6" w:themeColor="background1" w:themeShade="A6"/>
        </w:rPr>
      </w:pPr>
      <w:r w:rsidRPr="00171044">
        <w:rPr>
          <w:color w:val="A6A6A6" w:themeColor="background1" w:themeShade="A6"/>
        </w:rPr>
        <w:t xml:space="preserve">SPEC NOTE:  The required backwrap of the insulation boards shall be made with standard or intermediate meshes only.  Do not backwrap high impact reinforcing meshes. </w:t>
      </w:r>
    </w:p>
    <w:p w14:paraId="4ED20B77" w14:textId="77777777" w:rsidR="00C600C9" w:rsidRPr="00BB06FC" w:rsidRDefault="00C600C9" w:rsidP="00C600C9">
      <w:pPr>
        <w:tabs>
          <w:tab w:val="left" w:pos="1418"/>
        </w:tabs>
        <w:ind w:firstLine="567"/>
        <w:rPr>
          <w:rFonts w:ascii="Verdana" w:hAnsi="Verdana"/>
          <w:sz w:val="20"/>
          <w:szCs w:val="20"/>
        </w:rPr>
      </w:pPr>
      <w:r w:rsidRPr="00BB06FC">
        <w:rPr>
          <w:rFonts w:ascii="Verdana" w:hAnsi="Verdana"/>
          <w:sz w:val="20"/>
          <w:szCs w:val="20"/>
        </w:rPr>
        <w:t>.</w:t>
      </w:r>
      <w:r>
        <w:rPr>
          <w:rFonts w:ascii="Verdana" w:hAnsi="Verdana"/>
          <w:sz w:val="20"/>
          <w:szCs w:val="20"/>
        </w:rPr>
        <w:t>8</w:t>
      </w:r>
      <w:r w:rsidRPr="00BB06FC">
        <w:rPr>
          <w:rFonts w:ascii="Verdana" w:hAnsi="Verdana"/>
          <w:sz w:val="20"/>
          <w:szCs w:val="20"/>
        </w:rPr>
        <w:tab/>
        <w:t>Final Base Coat</w:t>
      </w:r>
    </w:p>
    <w:p w14:paraId="6B0EB5DC"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.1</w:t>
      </w:r>
      <w:r w:rsidRPr="00BB06FC">
        <w:rPr>
          <w:rFonts w:ascii="Verdana" w:hAnsi="Verdana"/>
          <w:sz w:val="20"/>
          <w:szCs w:val="20"/>
        </w:rPr>
        <w:tab/>
        <w:t>In hot, dry weather, if the scratch coat surface is exceptionally dry, lightly dampen the surface with a fog mist of clean potable water.  Do not over-saturate with water, as it will impair the bonding of the base coat.</w:t>
      </w:r>
    </w:p>
    <w:p w14:paraId="2E63ACC3"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.2</w:t>
      </w:r>
      <w:r w:rsidRPr="00BB06FC">
        <w:rPr>
          <w:rFonts w:ascii="Verdana" w:hAnsi="Verdana"/>
          <w:sz w:val="20"/>
          <w:szCs w:val="20"/>
        </w:rPr>
        <w:tab/>
        <w:t>Trowel apply the base coat, applying sufficient pressure to ensure full bond with the base coat.</w:t>
      </w:r>
    </w:p>
    <w:p w14:paraId="40E787C9"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.3</w:t>
      </w:r>
      <w:r w:rsidRPr="00BB06FC">
        <w:rPr>
          <w:rFonts w:ascii="Verdana" w:hAnsi="Verdana"/>
          <w:sz w:val="20"/>
          <w:szCs w:val="20"/>
        </w:rPr>
        <w:tab/>
        <w:t>Use a straight edge tool to featheredge the surface and bring it to a straight, even and true surface.</w:t>
      </w:r>
    </w:p>
    <w:p w14:paraId="0D5106C9"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.4</w:t>
      </w:r>
      <w:r w:rsidRPr="00BB06FC">
        <w:rPr>
          <w:rFonts w:ascii="Verdana" w:hAnsi="Verdana"/>
          <w:sz w:val="20"/>
          <w:szCs w:val="20"/>
        </w:rPr>
        <w:tab/>
        <w:t>Total thickness of base coat shall be achieved at an application rate not less than 7.2 kg/m</w:t>
      </w:r>
      <w:r w:rsidRPr="00BB06FC">
        <w:rPr>
          <w:rFonts w:ascii="Verdana" w:hAnsi="Verdana"/>
          <w:sz w:val="20"/>
          <w:szCs w:val="20"/>
          <w:vertAlign w:val="superscript"/>
        </w:rPr>
        <w:t>2</w:t>
      </w:r>
      <w:r w:rsidRPr="00BB06FC">
        <w:rPr>
          <w:rFonts w:ascii="Verdana" w:hAnsi="Verdana"/>
          <w:sz w:val="20"/>
          <w:szCs w:val="20"/>
        </w:rPr>
        <w:t xml:space="preserve"> (1.5 lb/ft</w:t>
      </w:r>
      <w:r w:rsidRPr="00BB06FC">
        <w:rPr>
          <w:rFonts w:ascii="Verdana" w:hAnsi="Verdana"/>
          <w:sz w:val="20"/>
          <w:szCs w:val="20"/>
          <w:vertAlign w:val="superscript"/>
        </w:rPr>
        <w:t>2</w:t>
      </w:r>
      <w:r w:rsidRPr="00BB06FC">
        <w:rPr>
          <w:rFonts w:ascii="Verdana" w:hAnsi="Verdana"/>
          <w:sz w:val="20"/>
          <w:szCs w:val="20"/>
        </w:rPr>
        <w:t>).</w:t>
      </w:r>
    </w:p>
    <w:p w14:paraId="787DFB8C"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.5</w:t>
      </w:r>
      <w:r w:rsidRPr="00BB06FC">
        <w:rPr>
          <w:rFonts w:ascii="Verdana" w:hAnsi="Verdana"/>
          <w:sz w:val="20"/>
          <w:szCs w:val="20"/>
        </w:rPr>
        <w:tab/>
        <w:t>When the base coat has taken initial set, use a wood or sponge float and work the surface with light circular motions to remove all high points and to fill low points.</w:t>
      </w:r>
    </w:p>
    <w:p w14:paraId="14282259"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.6</w:t>
      </w:r>
      <w:r w:rsidRPr="00BB06FC">
        <w:rPr>
          <w:rFonts w:ascii="Verdana" w:hAnsi="Verdana"/>
          <w:sz w:val="20"/>
          <w:szCs w:val="20"/>
        </w:rPr>
        <w:tab/>
        <w:t>Final surface shall be smooth, straight and true to a tolerance of not more than 3.2 mm in 3 m (1/8" in 10'-0").  Surface shall be free of trowel marks, irregularities and visible mesh pattern.</w:t>
      </w:r>
    </w:p>
    <w:p w14:paraId="62BA66CE" w14:textId="77777777" w:rsidR="00C600C9" w:rsidRDefault="00C600C9" w:rsidP="00C600C9">
      <w:pPr>
        <w:ind w:left="1985" w:hanging="567"/>
        <w:rPr>
          <w:rFonts w:ascii="Verdana" w:hAnsi="Verdana"/>
          <w:sz w:val="20"/>
          <w:szCs w:val="20"/>
        </w:rPr>
      </w:pPr>
      <w:r w:rsidRPr="00BB06FC">
        <w:rPr>
          <w:rFonts w:ascii="Verdana" w:hAnsi="Verdana"/>
          <w:sz w:val="20"/>
          <w:szCs w:val="20"/>
        </w:rPr>
        <w:t>.7</w:t>
      </w:r>
      <w:r w:rsidRPr="00BB06FC">
        <w:rPr>
          <w:rFonts w:ascii="Verdana" w:hAnsi="Verdana"/>
          <w:sz w:val="20"/>
          <w:szCs w:val="20"/>
        </w:rPr>
        <w:tab/>
        <w:t>Allow a minimum of 3 days for curing and drying.</w:t>
      </w:r>
    </w:p>
    <w:p w14:paraId="4DD8F18F" w14:textId="77777777" w:rsidR="00A015D4" w:rsidRPr="00A015D4" w:rsidRDefault="00A015D4" w:rsidP="00407BEE">
      <w:pPr>
        <w:pStyle w:val="StylePetroff3TimesNewRoman10pt"/>
        <w:numPr>
          <w:ilvl w:val="2"/>
          <w:numId w:val="39"/>
        </w:numPr>
      </w:pPr>
      <w:bookmarkStart w:id="12" w:name="_Hlk202541938"/>
      <w:r w:rsidRPr="00A015D4">
        <w:t>Premium Finishes Base Coat</w:t>
      </w:r>
    </w:p>
    <w:p w14:paraId="16B7E919" w14:textId="77777777" w:rsidR="00A015D4" w:rsidRPr="00BB06FC" w:rsidRDefault="00A015D4" w:rsidP="00407BEE">
      <w:pPr>
        <w:pStyle w:val="StylePetroff3TimesNewRoman10pt"/>
        <w:numPr>
          <w:ilvl w:val="2"/>
          <w:numId w:val="40"/>
        </w:numPr>
        <w:tabs>
          <w:tab w:val="left" w:pos="4536"/>
        </w:tabs>
        <w:spacing w:before="0"/>
        <w:rPr>
          <w:szCs w:val="20"/>
        </w:rPr>
      </w:pPr>
      <w:bookmarkStart w:id="13" w:name="_Hlk202542097"/>
      <w:r>
        <w:rPr>
          <w:szCs w:val="20"/>
        </w:rPr>
        <w:t>Base coat Lamina for Premium Specialty Finish systems shall be installed in strict compliance with the Premium Finish system specific application guideline (refer to Premium Finish specific application guidelines available from the manufacturer)</w:t>
      </w:r>
      <w:r w:rsidRPr="00BB06FC">
        <w:rPr>
          <w:szCs w:val="20"/>
        </w:rPr>
        <w:t>.</w:t>
      </w:r>
    </w:p>
    <w:p w14:paraId="28762379" w14:textId="77777777" w:rsidR="00A015D4" w:rsidRPr="004A455B" w:rsidRDefault="00A015D4" w:rsidP="00407BEE">
      <w:pPr>
        <w:pStyle w:val="StylePetroff3TimesNewRoman10pt"/>
        <w:numPr>
          <w:ilvl w:val="2"/>
          <w:numId w:val="40"/>
        </w:numPr>
        <w:tabs>
          <w:tab w:val="left" w:pos="4536"/>
        </w:tabs>
        <w:spacing w:before="0"/>
        <w:rPr>
          <w:szCs w:val="20"/>
        </w:rPr>
      </w:pPr>
      <w:r w:rsidRPr="0096589C">
        <w:rPr>
          <w:szCs w:val="20"/>
          <w:lang w:val="en-CA"/>
        </w:rPr>
        <w:t xml:space="preserve">Base coat Lamina for Premium Specialty Finish systems </w:t>
      </w:r>
      <w:r>
        <w:rPr>
          <w:szCs w:val="20"/>
          <w:lang w:val="en-CA"/>
        </w:rPr>
        <w:t xml:space="preserve">may require mandatory reveals as well as additional base coat lamina reinforcement as part of the finish system that shall be part of the base coat lamina </w:t>
      </w:r>
      <w:r w:rsidRPr="0096589C">
        <w:rPr>
          <w:szCs w:val="20"/>
          <w:lang w:val="en-CA"/>
        </w:rPr>
        <w:t>(refer to Premium Finish specific application guidelines available from the manufacturer).</w:t>
      </w:r>
    </w:p>
    <w:p w14:paraId="573BA60F" w14:textId="77777777" w:rsidR="00A015D4" w:rsidRPr="00BB06FC" w:rsidRDefault="00A015D4" w:rsidP="00407BEE">
      <w:pPr>
        <w:pStyle w:val="StylePetroff3TimesNewRoman10pt"/>
        <w:numPr>
          <w:ilvl w:val="2"/>
          <w:numId w:val="40"/>
        </w:numPr>
        <w:tabs>
          <w:tab w:val="left" w:pos="4536"/>
        </w:tabs>
        <w:spacing w:before="0"/>
        <w:rPr>
          <w:szCs w:val="20"/>
        </w:rPr>
      </w:pPr>
      <w:r>
        <w:rPr>
          <w:szCs w:val="20"/>
          <w:lang w:val="en-CA"/>
        </w:rPr>
        <w:t xml:space="preserve">Base Coat lamina for Premium Finishes shall be installed in strict conformance of the surface flatness tolerance for the system specific requirements </w:t>
      </w:r>
      <w:r w:rsidRPr="004A455B">
        <w:rPr>
          <w:szCs w:val="20"/>
          <w:lang w:val="en-CA"/>
        </w:rPr>
        <w:t xml:space="preserve">(refer to Premium Finish specific application guidelines available from the </w:t>
      </w:r>
      <w:r w:rsidRPr="004A455B">
        <w:rPr>
          <w:szCs w:val="20"/>
          <w:lang w:val="en-CA"/>
        </w:rPr>
        <w:lastRenderedPageBreak/>
        <w:t>manufacturer).</w:t>
      </w:r>
      <w:r>
        <w:rPr>
          <w:szCs w:val="20"/>
          <w:lang w:val="en-CA"/>
        </w:rPr>
        <w:t xml:space="preserve"> </w:t>
      </w:r>
    </w:p>
    <w:p w14:paraId="265E63C5" w14:textId="77777777" w:rsidR="00A015D4" w:rsidRPr="00BB06FC" w:rsidRDefault="00A015D4" w:rsidP="00407BEE">
      <w:pPr>
        <w:pStyle w:val="StylePetroff3TimesNewRoman10pt"/>
        <w:numPr>
          <w:ilvl w:val="2"/>
          <w:numId w:val="40"/>
        </w:numPr>
        <w:tabs>
          <w:tab w:val="left" w:pos="4536"/>
        </w:tabs>
        <w:spacing w:before="0"/>
        <w:rPr>
          <w:szCs w:val="20"/>
        </w:rPr>
      </w:pPr>
      <w:r>
        <w:rPr>
          <w:szCs w:val="20"/>
        </w:rPr>
        <w:t>Allow minimum 8</w:t>
      </w:r>
      <w:r w:rsidRPr="00BB06FC">
        <w:rPr>
          <w:szCs w:val="20"/>
        </w:rPr>
        <w:t xml:space="preserve"> hours for curing prior to application of finish coat.</w:t>
      </w:r>
      <w:bookmarkEnd w:id="13"/>
    </w:p>
    <w:bookmarkEnd w:id="12"/>
    <w:p w14:paraId="2406C8B3" w14:textId="77777777" w:rsidR="00C600C9" w:rsidRPr="00A015D4" w:rsidRDefault="00C600C9" w:rsidP="00C600C9">
      <w:pPr>
        <w:rPr>
          <w:rFonts w:ascii="Verdana" w:hAnsi="Verdana"/>
          <w:sz w:val="20"/>
          <w:szCs w:val="20"/>
          <w:lang w:val="en-US"/>
        </w:rPr>
      </w:pPr>
    </w:p>
    <w:p w14:paraId="334E4907" w14:textId="10A7D2D8" w:rsidR="00C600C9" w:rsidRPr="00BB06FC" w:rsidRDefault="00C600C9" w:rsidP="00C600C9">
      <w:pPr>
        <w:ind w:left="1418" w:hanging="851"/>
        <w:rPr>
          <w:rFonts w:ascii="Verdana" w:hAnsi="Verdana"/>
          <w:sz w:val="20"/>
          <w:szCs w:val="20"/>
        </w:rPr>
      </w:pPr>
      <w:r w:rsidRPr="00BB06FC">
        <w:rPr>
          <w:rFonts w:ascii="Verdana" w:hAnsi="Verdana"/>
          <w:sz w:val="20"/>
          <w:szCs w:val="20"/>
        </w:rPr>
        <w:t>.</w:t>
      </w:r>
      <w:r w:rsidR="00407BEE">
        <w:rPr>
          <w:rFonts w:ascii="Verdana" w:hAnsi="Verdana"/>
          <w:sz w:val="20"/>
          <w:szCs w:val="20"/>
        </w:rPr>
        <w:t>10</w:t>
      </w:r>
      <w:r w:rsidRPr="00BB06FC">
        <w:rPr>
          <w:rFonts w:ascii="Verdana" w:hAnsi="Verdana"/>
          <w:sz w:val="20"/>
          <w:szCs w:val="20"/>
        </w:rPr>
        <w:tab/>
        <w:t>Finish Coat Primer</w:t>
      </w:r>
    </w:p>
    <w:p w14:paraId="5D546EC1"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.1</w:t>
      </w:r>
      <w:r w:rsidRPr="00BB06FC">
        <w:rPr>
          <w:rFonts w:ascii="Verdana" w:hAnsi="Verdana"/>
          <w:sz w:val="20"/>
          <w:szCs w:val="20"/>
        </w:rPr>
        <w:tab/>
        <w:t>Evenly apply the primer throughout with a high pile roller at a rate of 2.8 m</w:t>
      </w:r>
      <w:r w:rsidRPr="00BB06FC">
        <w:rPr>
          <w:rFonts w:ascii="Verdana" w:hAnsi="Verdana"/>
          <w:sz w:val="20"/>
          <w:szCs w:val="20"/>
          <w:vertAlign w:val="superscript"/>
        </w:rPr>
        <w:t>2</w:t>
      </w:r>
      <w:r w:rsidRPr="00BB06FC">
        <w:rPr>
          <w:rFonts w:ascii="Verdana" w:hAnsi="Verdana"/>
          <w:sz w:val="20"/>
          <w:szCs w:val="20"/>
        </w:rPr>
        <w:t>/l (600 ft</w:t>
      </w:r>
      <w:r w:rsidRPr="00BB06FC">
        <w:rPr>
          <w:rFonts w:ascii="Verdana" w:hAnsi="Verdana"/>
          <w:sz w:val="20"/>
          <w:szCs w:val="20"/>
          <w:vertAlign w:val="superscript"/>
        </w:rPr>
        <w:t>2</w:t>
      </w:r>
      <w:r w:rsidRPr="00BB06FC">
        <w:rPr>
          <w:rFonts w:ascii="Verdana" w:hAnsi="Verdana"/>
          <w:sz w:val="20"/>
          <w:szCs w:val="20"/>
        </w:rPr>
        <w:t>/pail).  The substrate shall not be visible through the applied primer.</w:t>
      </w:r>
    </w:p>
    <w:p w14:paraId="0B29BA75"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.2</w:t>
      </w:r>
      <w:r w:rsidRPr="00BB06FC">
        <w:rPr>
          <w:rFonts w:ascii="Verdana" w:hAnsi="Verdana"/>
          <w:sz w:val="20"/>
          <w:szCs w:val="20"/>
        </w:rPr>
        <w:tab/>
        <w:t>Avoid excessive build-up in any one area.</w:t>
      </w:r>
    </w:p>
    <w:p w14:paraId="5AE2D3E6"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.3</w:t>
      </w:r>
      <w:r w:rsidRPr="00BB06FC">
        <w:rPr>
          <w:rFonts w:ascii="Verdana" w:hAnsi="Verdana"/>
          <w:sz w:val="20"/>
          <w:szCs w:val="20"/>
        </w:rPr>
        <w:tab/>
        <w:t>Allow minimum 4 hours for curing prior to application of finish coat.</w:t>
      </w:r>
    </w:p>
    <w:p w14:paraId="4AE7FDA3" w14:textId="77777777" w:rsidR="00C600C9" w:rsidRPr="00BB06FC" w:rsidRDefault="00C600C9" w:rsidP="00C600C9">
      <w:pPr>
        <w:rPr>
          <w:rFonts w:ascii="Verdana" w:hAnsi="Verdana"/>
          <w:sz w:val="20"/>
          <w:szCs w:val="20"/>
        </w:rPr>
      </w:pPr>
    </w:p>
    <w:p w14:paraId="40FA4350" w14:textId="5151B6B1" w:rsidR="00C600C9" w:rsidRPr="00BB06FC" w:rsidRDefault="00C600C9" w:rsidP="00C600C9">
      <w:pPr>
        <w:ind w:left="1418" w:hanging="851"/>
        <w:rPr>
          <w:rFonts w:ascii="Verdana" w:hAnsi="Verdana"/>
          <w:sz w:val="20"/>
          <w:szCs w:val="20"/>
        </w:rPr>
      </w:pPr>
      <w:r w:rsidRPr="00BB06FC">
        <w:rPr>
          <w:rFonts w:ascii="Verdana" w:hAnsi="Verdana"/>
          <w:sz w:val="20"/>
          <w:szCs w:val="20"/>
        </w:rPr>
        <w:t>.</w:t>
      </w:r>
      <w:r>
        <w:rPr>
          <w:rFonts w:ascii="Verdana" w:hAnsi="Verdana"/>
          <w:sz w:val="20"/>
          <w:szCs w:val="20"/>
        </w:rPr>
        <w:t>1</w:t>
      </w:r>
      <w:r w:rsidR="00407BEE">
        <w:rPr>
          <w:rFonts w:ascii="Verdana" w:hAnsi="Verdana"/>
          <w:sz w:val="20"/>
          <w:szCs w:val="20"/>
        </w:rPr>
        <w:t>1</w:t>
      </w:r>
      <w:r w:rsidRPr="00BB06FC">
        <w:rPr>
          <w:rFonts w:ascii="Verdana" w:hAnsi="Verdana"/>
          <w:sz w:val="20"/>
          <w:szCs w:val="20"/>
        </w:rPr>
        <w:tab/>
        <w:t>Finish Coat</w:t>
      </w:r>
    </w:p>
    <w:p w14:paraId="5BF51985"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.1</w:t>
      </w:r>
      <w:r w:rsidRPr="00BB06FC">
        <w:rPr>
          <w:rFonts w:ascii="Verdana" w:hAnsi="Verdana"/>
          <w:sz w:val="20"/>
          <w:szCs w:val="20"/>
        </w:rPr>
        <w:tab/>
        <w:t>Apply the System’s selected finish coat, within 3 days after application of the system’s selected primer. Longer periods may be scheduled between operations provided that the primed surface is kept clean and in good condition.</w:t>
      </w:r>
    </w:p>
    <w:p w14:paraId="64E0EBC4"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.2</w:t>
      </w:r>
      <w:r w:rsidRPr="00BB06FC">
        <w:rPr>
          <w:rFonts w:ascii="Verdana" w:hAnsi="Verdana"/>
          <w:sz w:val="20"/>
          <w:szCs w:val="20"/>
        </w:rPr>
        <w:tab/>
        <w:t>Apply the selected finish coat in strict accordance with manufacturer’s printed instructions for the Selected finish.</w:t>
      </w:r>
    </w:p>
    <w:p w14:paraId="23C19FFD" w14:textId="77777777" w:rsidR="00C600C9" w:rsidRPr="00BB06FC" w:rsidRDefault="00C600C9" w:rsidP="00C600C9">
      <w:pPr>
        <w:ind w:left="1985" w:hanging="567"/>
        <w:rPr>
          <w:rFonts w:ascii="Verdana" w:hAnsi="Verdana"/>
          <w:sz w:val="20"/>
          <w:szCs w:val="20"/>
        </w:rPr>
      </w:pPr>
      <w:r w:rsidRPr="00BB06FC">
        <w:rPr>
          <w:rFonts w:ascii="Verdana" w:hAnsi="Verdana"/>
          <w:sz w:val="20"/>
          <w:szCs w:val="20"/>
        </w:rPr>
        <w:t>.3</w:t>
      </w:r>
      <w:r w:rsidRPr="00BB06FC">
        <w:rPr>
          <w:rFonts w:ascii="Verdana" w:hAnsi="Verdana"/>
          <w:sz w:val="20"/>
          <w:szCs w:val="20"/>
        </w:rPr>
        <w:tab/>
        <w:t>Apply the finish coat in such a way as to match the colour and texture of the approved site mock-up.</w:t>
      </w:r>
    </w:p>
    <w:p w14:paraId="5258717F" w14:textId="4AA0FEB8" w:rsidR="00407BEE" w:rsidRDefault="00C600C9" w:rsidP="00407BEE">
      <w:pPr>
        <w:ind w:left="1985" w:hanging="567"/>
        <w:rPr>
          <w:rFonts w:ascii="Verdana" w:hAnsi="Verdana"/>
          <w:sz w:val="20"/>
          <w:szCs w:val="20"/>
        </w:rPr>
      </w:pPr>
      <w:r w:rsidRPr="00BB06FC">
        <w:rPr>
          <w:rFonts w:ascii="Verdana" w:hAnsi="Verdana"/>
          <w:sz w:val="20"/>
          <w:szCs w:val="20"/>
        </w:rPr>
        <w:t>.4</w:t>
      </w:r>
      <w:r w:rsidRPr="00BB06FC">
        <w:rPr>
          <w:rFonts w:ascii="Verdana" w:hAnsi="Verdana"/>
          <w:sz w:val="20"/>
          <w:szCs w:val="20"/>
        </w:rPr>
        <w:tab/>
        <w:t>Do not apply the finish coat onto surfaces that are intended to be caulked.</w:t>
      </w:r>
    </w:p>
    <w:p w14:paraId="44A4A52C" w14:textId="77777777" w:rsidR="00407BEE" w:rsidRPr="00407BEE" w:rsidRDefault="00407BEE" w:rsidP="00407BEE">
      <w:pPr>
        <w:pStyle w:val="StylePetroff3TimesNewRoman10pt"/>
        <w:numPr>
          <w:ilvl w:val="2"/>
          <w:numId w:val="42"/>
        </w:numPr>
        <w:ind w:hanging="810"/>
      </w:pPr>
      <w:bookmarkStart w:id="14" w:name="_Hlk202542126"/>
      <w:r w:rsidRPr="00407BEE">
        <w:t xml:space="preserve">Premium Finishes </w:t>
      </w:r>
    </w:p>
    <w:p w14:paraId="7B616A76" w14:textId="77777777" w:rsidR="00407BEE" w:rsidRDefault="00407BEE" w:rsidP="00407BEE">
      <w:pPr>
        <w:pStyle w:val="StylePetroff3TimesNewRoman10pt"/>
        <w:numPr>
          <w:ilvl w:val="2"/>
          <w:numId w:val="41"/>
        </w:numPr>
        <w:tabs>
          <w:tab w:val="left" w:pos="4536"/>
        </w:tabs>
        <w:spacing w:before="0"/>
        <w:rPr>
          <w:szCs w:val="20"/>
        </w:rPr>
      </w:pPr>
      <w:r>
        <w:rPr>
          <w:szCs w:val="20"/>
        </w:rPr>
        <w:t xml:space="preserve">Standard Finishes </w:t>
      </w:r>
      <w:r w:rsidRPr="00E60B7C">
        <w:t>Durex</w:t>
      </w:r>
      <w:r w:rsidRPr="004F4E45">
        <w:rPr>
          <w:szCs w:val="20"/>
          <w:vertAlign w:val="superscript"/>
        </w:rPr>
        <w:t>®</w:t>
      </w:r>
      <w:r>
        <w:rPr>
          <w:szCs w:val="20"/>
        </w:rPr>
        <w:t xml:space="preserve"> Architectural Coatings shall form</w:t>
      </w:r>
      <w:r w:rsidRPr="006C3B33">
        <w:rPr>
          <w:szCs w:val="20"/>
        </w:rPr>
        <w:t xml:space="preserve"> the basis of design unless otherwise noted in these specifications and / or the project specific drawings finishes shall be designed and installed as per respective premium finish system</w:t>
      </w:r>
      <w:r>
        <w:rPr>
          <w:szCs w:val="20"/>
        </w:rPr>
        <w:t xml:space="preserve"> requirements</w:t>
      </w:r>
      <w:r w:rsidRPr="006C3B33">
        <w:rPr>
          <w:szCs w:val="20"/>
        </w:rPr>
        <w:t>.</w:t>
      </w:r>
    </w:p>
    <w:p w14:paraId="633E3D22" w14:textId="77777777" w:rsidR="00407BEE" w:rsidRPr="00BB06FC" w:rsidRDefault="00407BEE" w:rsidP="00407BEE">
      <w:pPr>
        <w:pStyle w:val="StylePetroff3TimesNewRoman10pt"/>
        <w:numPr>
          <w:ilvl w:val="2"/>
          <w:numId w:val="41"/>
        </w:numPr>
        <w:tabs>
          <w:tab w:val="left" w:pos="4536"/>
        </w:tabs>
        <w:spacing w:before="0"/>
        <w:rPr>
          <w:szCs w:val="20"/>
        </w:rPr>
      </w:pPr>
      <w:r>
        <w:rPr>
          <w:szCs w:val="20"/>
        </w:rPr>
        <w:t>Application of Premium finishes are multi coat processes and shall be applied in strict compliance with the system specific application guidelines</w:t>
      </w:r>
      <w:r w:rsidRPr="00BB06FC">
        <w:rPr>
          <w:szCs w:val="20"/>
        </w:rPr>
        <w:t>.</w:t>
      </w:r>
      <w:r>
        <w:rPr>
          <w:szCs w:val="20"/>
        </w:rPr>
        <w:t xml:space="preserve"> </w:t>
      </w:r>
      <w:r w:rsidRPr="004A455B">
        <w:rPr>
          <w:szCs w:val="20"/>
          <w:lang w:val="en-CA"/>
        </w:rPr>
        <w:t>(refer to Premium Finish specific application guidelines available from the manufacturer).</w:t>
      </w:r>
    </w:p>
    <w:p w14:paraId="65BC1C63" w14:textId="77777777" w:rsidR="00407BEE" w:rsidRPr="00BB06FC" w:rsidRDefault="00407BEE" w:rsidP="00407BEE">
      <w:pPr>
        <w:pStyle w:val="StylePetroff3TimesNewRoman10pt"/>
        <w:numPr>
          <w:ilvl w:val="2"/>
          <w:numId w:val="41"/>
        </w:numPr>
        <w:tabs>
          <w:tab w:val="left" w:pos="4536"/>
        </w:tabs>
        <w:spacing w:before="0"/>
        <w:rPr>
          <w:szCs w:val="20"/>
        </w:rPr>
      </w:pPr>
      <w:r w:rsidRPr="00BB06FC">
        <w:rPr>
          <w:szCs w:val="20"/>
        </w:rPr>
        <w:t xml:space="preserve">Apply the </w:t>
      </w:r>
      <w:r>
        <w:rPr>
          <w:szCs w:val="20"/>
        </w:rPr>
        <w:t>Premium F</w:t>
      </w:r>
      <w:r w:rsidRPr="00BB06FC">
        <w:rPr>
          <w:szCs w:val="20"/>
        </w:rPr>
        <w:t xml:space="preserve">inish </w:t>
      </w:r>
      <w:r>
        <w:rPr>
          <w:szCs w:val="20"/>
        </w:rPr>
        <w:t xml:space="preserve">System </w:t>
      </w:r>
      <w:r w:rsidRPr="00BB06FC">
        <w:rPr>
          <w:szCs w:val="20"/>
        </w:rPr>
        <w:t>in such a way as to match the colour and texture of the approved site mock-up.</w:t>
      </w:r>
    </w:p>
    <w:p w14:paraId="7C99F666" w14:textId="77777777" w:rsidR="00407BEE" w:rsidRDefault="00407BEE" w:rsidP="00407BEE">
      <w:pPr>
        <w:pStyle w:val="StylePetroff3TimesNewRoman10pt"/>
        <w:numPr>
          <w:ilvl w:val="2"/>
          <w:numId w:val="41"/>
        </w:numPr>
        <w:tabs>
          <w:tab w:val="left" w:pos="4536"/>
        </w:tabs>
        <w:spacing w:before="0"/>
        <w:rPr>
          <w:szCs w:val="20"/>
        </w:rPr>
      </w:pPr>
      <w:r w:rsidRPr="00BB06FC">
        <w:rPr>
          <w:szCs w:val="20"/>
        </w:rPr>
        <w:t>Do not apply the finish coat onto surfaces that are intended to be caulked.</w:t>
      </w:r>
    </w:p>
    <w:bookmarkEnd w:id="14"/>
    <w:p w14:paraId="75EA9D62" w14:textId="77777777" w:rsidR="00407BEE" w:rsidRDefault="00407BEE" w:rsidP="00407BEE">
      <w:pPr>
        <w:rPr>
          <w:rFonts w:ascii="Verdana" w:hAnsi="Verdana"/>
          <w:sz w:val="20"/>
          <w:szCs w:val="20"/>
          <w:lang w:val="en-US"/>
        </w:rPr>
      </w:pPr>
    </w:p>
    <w:p w14:paraId="2AA58336" w14:textId="77777777" w:rsidR="006F2D86" w:rsidRDefault="006F2D86" w:rsidP="00407BEE">
      <w:pPr>
        <w:ind w:left="90"/>
        <w:jc w:val="center"/>
        <w:rPr>
          <w:rFonts w:ascii="Verdana" w:hAnsi="Verdana"/>
          <w:b/>
          <w:bCs/>
          <w:sz w:val="20"/>
          <w:szCs w:val="20"/>
          <w:u w:val="single"/>
        </w:rPr>
      </w:pPr>
      <w:bookmarkStart w:id="15" w:name="_Hlk202542493"/>
    </w:p>
    <w:p w14:paraId="75030683" w14:textId="77777777" w:rsidR="006F2D86" w:rsidRDefault="006F2D86" w:rsidP="00407BEE">
      <w:pPr>
        <w:ind w:left="90"/>
        <w:jc w:val="center"/>
        <w:rPr>
          <w:rFonts w:ascii="Verdana" w:hAnsi="Verdana"/>
          <w:b/>
          <w:bCs/>
          <w:sz w:val="20"/>
          <w:szCs w:val="20"/>
          <w:u w:val="single"/>
        </w:rPr>
      </w:pPr>
    </w:p>
    <w:p w14:paraId="63B944E8" w14:textId="77777777" w:rsidR="006F2D86" w:rsidRDefault="006F2D86" w:rsidP="00407BEE">
      <w:pPr>
        <w:ind w:left="90"/>
        <w:jc w:val="center"/>
        <w:rPr>
          <w:rFonts w:ascii="Verdana" w:hAnsi="Verdana"/>
          <w:b/>
          <w:bCs/>
          <w:sz w:val="20"/>
          <w:szCs w:val="20"/>
          <w:u w:val="single"/>
        </w:rPr>
      </w:pPr>
    </w:p>
    <w:p w14:paraId="5EF1C49C" w14:textId="77777777" w:rsidR="006F2D86" w:rsidRDefault="006F2D86" w:rsidP="00407BEE">
      <w:pPr>
        <w:ind w:left="90"/>
        <w:jc w:val="center"/>
        <w:rPr>
          <w:rFonts w:ascii="Verdana" w:hAnsi="Verdana"/>
          <w:b/>
          <w:bCs/>
          <w:sz w:val="20"/>
          <w:szCs w:val="20"/>
          <w:u w:val="single"/>
        </w:rPr>
      </w:pPr>
    </w:p>
    <w:p w14:paraId="2015AA9D" w14:textId="77777777" w:rsidR="006F2D86" w:rsidRDefault="006F2D86" w:rsidP="00407BEE">
      <w:pPr>
        <w:ind w:left="90"/>
        <w:jc w:val="center"/>
        <w:rPr>
          <w:rFonts w:ascii="Verdana" w:hAnsi="Verdana"/>
          <w:b/>
          <w:bCs/>
          <w:sz w:val="20"/>
          <w:szCs w:val="20"/>
          <w:u w:val="single"/>
        </w:rPr>
      </w:pPr>
    </w:p>
    <w:p w14:paraId="6077DC15" w14:textId="77777777" w:rsidR="006F2D86" w:rsidRDefault="006F2D86" w:rsidP="00407BEE">
      <w:pPr>
        <w:ind w:left="90"/>
        <w:jc w:val="center"/>
        <w:rPr>
          <w:rFonts w:ascii="Verdana" w:hAnsi="Verdana"/>
          <w:b/>
          <w:bCs/>
          <w:sz w:val="20"/>
          <w:szCs w:val="20"/>
          <w:u w:val="single"/>
        </w:rPr>
      </w:pPr>
    </w:p>
    <w:p w14:paraId="33C2790E" w14:textId="77777777" w:rsidR="006F2D86" w:rsidRDefault="006F2D86" w:rsidP="00407BEE">
      <w:pPr>
        <w:ind w:left="90"/>
        <w:jc w:val="center"/>
        <w:rPr>
          <w:rFonts w:ascii="Verdana" w:hAnsi="Verdana"/>
          <w:b/>
          <w:bCs/>
          <w:sz w:val="20"/>
          <w:szCs w:val="20"/>
          <w:u w:val="single"/>
        </w:rPr>
      </w:pPr>
    </w:p>
    <w:p w14:paraId="226B64FC" w14:textId="77777777" w:rsidR="006F2D86" w:rsidRDefault="006F2D86" w:rsidP="00407BEE">
      <w:pPr>
        <w:ind w:left="90"/>
        <w:jc w:val="center"/>
        <w:rPr>
          <w:rFonts w:ascii="Verdana" w:hAnsi="Verdana"/>
          <w:b/>
          <w:bCs/>
          <w:sz w:val="20"/>
          <w:szCs w:val="20"/>
          <w:u w:val="single"/>
        </w:rPr>
      </w:pPr>
    </w:p>
    <w:p w14:paraId="03B9AC6A" w14:textId="77777777" w:rsidR="00637C62" w:rsidRDefault="00637C62" w:rsidP="00407BEE">
      <w:pPr>
        <w:ind w:left="90"/>
        <w:jc w:val="center"/>
        <w:rPr>
          <w:rFonts w:ascii="Verdana" w:hAnsi="Verdana"/>
          <w:b/>
          <w:bCs/>
          <w:sz w:val="20"/>
          <w:szCs w:val="20"/>
          <w:u w:val="single"/>
        </w:rPr>
      </w:pPr>
    </w:p>
    <w:p w14:paraId="092BAE91" w14:textId="77777777" w:rsidR="00637C62" w:rsidRDefault="00637C62" w:rsidP="00407BEE">
      <w:pPr>
        <w:ind w:left="90"/>
        <w:jc w:val="center"/>
        <w:rPr>
          <w:rFonts w:ascii="Verdana" w:hAnsi="Verdana"/>
          <w:b/>
          <w:bCs/>
          <w:sz w:val="20"/>
          <w:szCs w:val="20"/>
          <w:u w:val="single"/>
        </w:rPr>
      </w:pPr>
    </w:p>
    <w:p w14:paraId="55B61457" w14:textId="77777777" w:rsidR="00637C62" w:rsidRDefault="00637C62" w:rsidP="00407BEE">
      <w:pPr>
        <w:ind w:left="90"/>
        <w:jc w:val="center"/>
        <w:rPr>
          <w:rFonts w:ascii="Verdana" w:hAnsi="Verdana"/>
          <w:b/>
          <w:bCs/>
          <w:sz w:val="20"/>
          <w:szCs w:val="20"/>
          <w:u w:val="single"/>
        </w:rPr>
      </w:pPr>
    </w:p>
    <w:p w14:paraId="73D96514" w14:textId="77777777" w:rsidR="00637C62" w:rsidRDefault="00637C62" w:rsidP="00407BEE">
      <w:pPr>
        <w:ind w:left="90"/>
        <w:jc w:val="center"/>
        <w:rPr>
          <w:rFonts w:ascii="Verdana" w:hAnsi="Verdana"/>
          <w:b/>
          <w:bCs/>
          <w:sz w:val="20"/>
          <w:szCs w:val="20"/>
          <w:u w:val="single"/>
        </w:rPr>
      </w:pPr>
    </w:p>
    <w:p w14:paraId="1DC51777" w14:textId="77777777" w:rsidR="00637C62" w:rsidRDefault="00637C62" w:rsidP="00407BEE">
      <w:pPr>
        <w:ind w:left="90"/>
        <w:jc w:val="center"/>
        <w:rPr>
          <w:rFonts w:ascii="Verdana" w:hAnsi="Verdana"/>
          <w:b/>
          <w:bCs/>
          <w:sz w:val="20"/>
          <w:szCs w:val="20"/>
          <w:u w:val="single"/>
        </w:rPr>
      </w:pPr>
    </w:p>
    <w:p w14:paraId="0D2B6EC0" w14:textId="77777777" w:rsidR="00637C62" w:rsidRDefault="00637C62" w:rsidP="00407BEE">
      <w:pPr>
        <w:ind w:left="90"/>
        <w:jc w:val="center"/>
        <w:rPr>
          <w:rFonts w:ascii="Verdana" w:hAnsi="Verdana"/>
          <w:b/>
          <w:bCs/>
          <w:sz w:val="20"/>
          <w:szCs w:val="20"/>
          <w:u w:val="single"/>
        </w:rPr>
      </w:pPr>
    </w:p>
    <w:p w14:paraId="1ADED092" w14:textId="77777777" w:rsidR="00637C62" w:rsidRDefault="00637C62" w:rsidP="00407BEE">
      <w:pPr>
        <w:ind w:left="90"/>
        <w:jc w:val="center"/>
        <w:rPr>
          <w:rFonts w:ascii="Verdana" w:hAnsi="Verdana"/>
          <w:b/>
          <w:bCs/>
          <w:sz w:val="20"/>
          <w:szCs w:val="20"/>
          <w:u w:val="single"/>
        </w:rPr>
      </w:pPr>
    </w:p>
    <w:p w14:paraId="65233FD7" w14:textId="77777777" w:rsidR="00637C62" w:rsidRDefault="00637C62" w:rsidP="00407BEE">
      <w:pPr>
        <w:ind w:left="90"/>
        <w:jc w:val="center"/>
        <w:rPr>
          <w:rFonts w:ascii="Verdana" w:hAnsi="Verdana"/>
          <w:b/>
          <w:bCs/>
          <w:sz w:val="20"/>
          <w:szCs w:val="20"/>
          <w:u w:val="single"/>
        </w:rPr>
      </w:pPr>
    </w:p>
    <w:p w14:paraId="1FCBF9F6" w14:textId="77777777" w:rsidR="00637C62" w:rsidRDefault="00637C62" w:rsidP="00407BEE">
      <w:pPr>
        <w:ind w:left="90"/>
        <w:jc w:val="center"/>
        <w:rPr>
          <w:rFonts w:ascii="Verdana" w:hAnsi="Verdana"/>
          <w:b/>
          <w:bCs/>
          <w:sz w:val="20"/>
          <w:szCs w:val="20"/>
          <w:u w:val="single"/>
        </w:rPr>
      </w:pPr>
    </w:p>
    <w:p w14:paraId="2D533817" w14:textId="77777777" w:rsidR="00637C62" w:rsidRDefault="00637C62" w:rsidP="00407BEE">
      <w:pPr>
        <w:ind w:left="90"/>
        <w:jc w:val="center"/>
        <w:rPr>
          <w:rFonts w:ascii="Verdana" w:hAnsi="Verdana"/>
          <w:b/>
          <w:bCs/>
          <w:sz w:val="20"/>
          <w:szCs w:val="20"/>
          <w:u w:val="single"/>
        </w:rPr>
      </w:pPr>
    </w:p>
    <w:p w14:paraId="26E90704" w14:textId="77777777" w:rsidR="00637C62" w:rsidRDefault="00637C62" w:rsidP="00407BEE">
      <w:pPr>
        <w:ind w:left="90"/>
        <w:jc w:val="center"/>
        <w:rPr>
          <w:rFonts w:ascii="Verdana" w:hAnsi="Verdana"/>
          <w:b/>
          <w:bCs/>
          <w:sz w:val="20"/>
          <w:szCs w:val="20"/>
          <w:u w:val="single"/>
        </w:rPr>
      </w:pPr>
    </w:p>
    <w:p w14:paraId="39A5092B" w14:textId="77777777" w:rsidR="00637C62" w:rsidRDefault="00637C62" w:rsidP="00407BEE">
      <w:pPr>
        <w:ind w:left="90"/>
        <w:jc w:val="center"/>
        <w:rPr>
          <w:rFonts w:ascii="Verdana" w:hAnsi="Verdana"/>
          <w:b/>
          <w:bCs/>
          <w:sz w:val="20"/>
          <w:szCs w:val="20"/>
          <w:u w:val="single"/>
        </w:rPr>
      </w:pPr>
    </w:p>
    <w:p w14:paraId="1BF53926" w14:textId="77777777" w:rsidR="00637C62" w:rsidRDefault="00637C62" w:rsidP="00407BEE">
      <w:pPr>
        <w:ind w:left="90"/>
        <w:jc w:val="center"/>
        <w:rPr>
          <w:rFonts w:ascii="Verdana" w:hAnsi="Verdana"/>
          <w:b/>
          <w:bCs/>
          <w:sz w:val="20"/>
          <w:szCs w:val="20"/>
          <w:u w:val="single"/>
        </w:rPr>
      </w:pPr>
    </w:p>
    <w:p w14:paraId="6F85E8B5" w14:textId="016072DF" w:rsidR="00407BEE" w:rsidRDefault="00407BEE" w:rsidP="00407BEE">
      <w:pPr>
        <w:ind w:left="90"/>
        <w:jc w:val="center"/>
        <w:rPr>
          <w:rFonts w:ascii="Verdana" w:hAnsi="Verdana"/>
          <w:b/>
          <w:bCs/>
          <w:sz w:val="20"/>
          <w:szCs w:val="20"/>
          <w:u w:val="single"/>
        </w:rPr>
      </w:pPr>
      <w:r w:rsidRPr="00407BEE">
        <w:rPr>
          <w:rFonts w:ascii="Verdana" w:hAnsi="Verdana"/>
          <w:b/>
          <w:bCs/>
          <w:sz w:val="20"/>
          <w:szCs w:val="20"/>
          <w:u w:val="single"/>
        </w:rPr>
        <w:t>Table 3.3.12 –Application of Premium Finishes Products (1)</w:t>
      </w:r>
    </w:p>
    <w:p w14:paraId="7F3D5B5D" w14:textId="77777777" w:rsidR="00407BEE" w:rsidRPr="00F57775" w:rsidRDefault="00407BEE" w:rsidP="00407BEE">
      <w:pPr>
        <w:ind w:left="90"/>
        <w:jc w:val="center"/>
        <w:rPr>
          <w:rFonts w:ascii="Verdana" w:hAnsi="Verdana"/>
          <w:b/>
          <w:bCs/>
          <w:sz w:val="20"/>
          <w:szCs w:val="20"/>
          <w:u w:val="single"/>
        </w:rPr>
      </w:pPr>
    </w:p>
    <w:tbl>
      <w:tblPr>
        <w:tblStyle w:val="TableGrid"/>
        <w:tblW w:w="0" w:type="auto"/>
        <w:tblLook w:val="04A0" w:firstRow="1" w:lastRow="0" w:firstColumn="1" w:lastColumn="0" w:noHBand="0" w:noVBand="1"/>
      </w:tblPr>
      <w:tblGrid>
        <w:gridCol w:w="1596"/>
        <w:gridCol w:w="1482"/>
        <w:gridCol w:w="1710"/>
        <w:gridCol w:w="1596"/>
        <w:gridCol w:w="1596"/>
        <w:gridCol w:w="1596"/>
      </w:tblGrid>
      <w:tr w:rsidR="00407BEE" w:rsidRPr="00F57775" w14:paraId="12F63744" w14:textId="77777777" w:rsidTr="00BB7B1A">
        <w:tc>
          <w:tcPr>
            <w:tcW w:w="1596" w:type="dxa"/>
          </w:tcPr>
          <w:p w14:paraId="6FE7097A" w14:textId="77777777" w:rsidR="00407BEE" w:rsidRDefault="00407BEE" w:rsidP="00BB7B1A">
            <w:pPr>
              <w:rPr>
                <w:rFonts w:ascii="Verdana" w:hAnsi="Verdana"/>
                <w:b/>
                <w:sz w:val="20"/>
                <w:szCs w:val="20"/>
              </w:rPr>
            </w:pPr>
          </w:p>
          <w:p w14:paraId="0D636F8E" w14:textId="77777777" w:rsidR="00407BEE" w:rsidRPr="00F57775" w:rsidRDefault="00407BEE" w:rsidP="00BB7B1A">
            <w:pPr>
              <w:rPr>
                <w:rFonts w:ascii="Verdana" w:hAnsi="Verdana"/>
                <w:sz w:val="20"/>
                <w:szCs w:val="20"/>
              </w:rPr>
            </w:pPr>
            <w:r w:rsidRPr="00F57775">
              <w:rPr>
                <w:rFonts w:ascii="Verdana" w:hAnsi="Verdana"/>
                <w:b/>
                <w:sz w:val="20"/>
                <w:szCs w:val="20"/>
              </w:rPr>
              <w:t>Finish Type</w:t>
            </w:r>
          </w:p>
        </w:tc>
        <w:tc>
          <w:tcPr>
            <w:tcW w:w="1482" w:type="dxa"/>
          </w:tcPr>
          <w:p w14:paraId="3ABB5328" w14:textId="77777777" w:rsidR="00407BEE" w:rsidRPr="00F57775" w:rsidRDefault="00407BEE" w:rsidP="00BB7B1A">
            <w:pPr>
              <w:rPr>
                <w:rFonts w:ascii="Verdana" w:hAnsi="Verdana"/>
                <w:b/>
                <w:bCs/>
                <w:sz w:val="20"/>
                <w:szCs w:val="20"/>
              </w:rPr>
            </w:pPr>
          </w:p>
          <w:p w14:paraId="3F7204B1" w14:textId="77777777" w:rsidR="00407BEE" w:rsidRPr="00F57775" w:rsidRDefault="00407BEE" w:rsidP="00BB7B1A">
            <w:pPr>
              <w:rPr>
                <w:rFonts w:ascii="Verdana" w:hAnsi="Verdana"/>
                <w:b/>
                <w:bCs/>
                <w:sz w:val="20"/>
                <w:szCs w:val="20"/>
              </w:rPr>
            </w:pPr>
            <w:r w:rsidRPr="00F57775">
              <w:rPr>
                <w:rFonts w:ascii="Verdana" w:hAnsi="Verdana"/>
                <w:b/>
                <w:bCs/>
                <w:sz w:val="20"/>
                <w:szCs w:val="20"/>
              </w:rPr>
              <w:t>Base Impact Resistance Level</w:t>
            </w:r>
            <w:r>
              <w:rPr>
                <w:rFonts w:ascii="Verdana" w:hAnsi="Verdana"/>
                <w:b/>
                <w:bCs/>
                <w:sz w:val="20"/>
                <w:szCs w:val="20"/>
              </w:rPr>
              <w:t xml:space="preserve"> (2)</w:t>
            </w:r>
          </w:p>
        </w:tc>
        <w:tc>
          <w:tcPr>
            <w:tcW w:w="1710" w:type="dxa"/>
          </w:tcPr>
          <w:p w14:paraId="142AC801" w14:textId="77777777" w:rsidR="00407BEE" w:rsidRDefault="00407BEE" w:rsidP="00BB7B1A">
            <w:pPr>
              <w:rPr>
                <w:rFonts w:ascii="Verdana" w:hAnsi="Verdana"/>
                <w:b/>
                <w:bCs/>
                <w:sz w:val="20"/>
                <w:szCs w:val="20"/>
              </w:rPr>
            </w:pPr>
          </w:p>
          <w:p w14:paraId="48478FB3" w14:textId="77777777" w:rsidR="00407BEE" w:rsidRDefault="00407BEE" w:rsidP="00BB7B1A">
            <w:pPr>
              <w:rPr>
                <w:rFonts w:ascii="Verdana" w:hAnsi="Verdana"/>
                <w:b/>
                <w:bCs/>
                <w:sz w:val="20"/>
                <w:szCs w:val="20"/>
              </w:rPr>
            </w:pPr>
            <w:r>
              <w:rPr>
                <w:rFonts w:ascii="Verdana" w:hAnsi="Verdana"/>
                <w:b/>
                <w:bCs/>
                <w:sz w:val="20"/>
                <w:szCs w:val="20"/>
              </w:rPr>
              <w:t>Base Coat (3)</w:t>
            </w:r>
          </w:p>
          <w:p w14:paraId="7C60AED9" w14:textId="77777777" w:rsidR="00407BEE" w:rsidRPr="00F57775" w:rsidRDefault="00407BEE" w:rsidP="00BB7B1A">
            <w:pPr>
              <w:rPr>
                <w:rFonts w:ascii="Verdana" w:hAnsi="Verdana"/>
                <w:b/>
                <w:bCs/>
                <w:sz w:val="20"/>
                <w:szCs w:val="20"/>
              </w:rPr>
            </w:pPr>
            <w:r>
              <w:rPr>
                <w:rFonts w:ascii="Verdana" w:hAnsi="Verdana"/>
                <w:b/>
                <w:bCs/>
                <w:sz w:val="20"/>
                <w:szCs w:val="20"/>
              </w:rPr>
              <w:t>(flatness)</w:t>
            </w:r>
          </w:p>
        </w:tc>
        <w:tc>
          <w:tcPr>
            <w:tcW w:w="1596" w:type="dxa"/>
          </w:tcPr>
          <w:p w14:paraId="2420BF75" w14:textId="77777777" w:rsidR="00407BEE" w:rsidRPr="00F57775" w:rsidRDefault="00407BEE" w:rsidP="00BB7B1A">
            <w:pPr>
              <w:rPr>
                <w:rFonts w:ascii="Verdana" w:hAnsi="Verdana"/>
                <w:b/>
                <w:bCs/>
                <w:sz w:val="20"/>
                <w:szCs w:val="20"/>
              </w:rPr>
            </w:pPr>
          </w:p>
          <w:p w14:paraId="175DB277" w14:textId="77777777" w:rsidR="00407BEE" w:rsidRPr="00F57775" w:rsidRDefault="00407BEE" w:rsidP="00BB7B1A">
            <w:pPr>
              <w:rPr>
                <w:rFonts w:ascii="Verdana" w:hAnsi="Verdana"/>
                <w:b/>
                <w:bCs/>
                <w:sz w:val="20"/>
                <w:szCs w:val="20"/>
              </w:rPr>
            </w:pPr>
            <w:r w:rsidRPr="00F57775">
              <w:rPr>
                <w:rFonts w:ascii="Verdana" w:hAnsi="Verdana"/>
                <w:b/>
                <w:bCs/>
                <w:sz w:val="20"/>
                <w:szCs w:val="20"/>
              </w:rPr>
              <w:t>Primer / Base Texture</w:t>
            </w:r>
            <w:r>
              <w:rPr>
                <w:rFonts w:ascii="Verdana" w:hAnsi="Verdana"/>
                <w:b/>
                <w:bCs/>
                <w:sz w:val="20"/>
                <w:szCs w:val="20"/>
              </w:rPr>
              <w:t xml:space="preserve"> (4)</w:t>
            </w:r>
          </w:p>
        </w:tc>
        <w:tc>
          <w:tcPr>
            <w:tcW w:w="1596" w:type="dxa"/>
          </w:tcPr>
          <w:p w14:paraId="0094333C" w14:textId="77777777" w:rsidR="00407BEE" w:rsidRPr="00F57775" w:rsidRDefault="00407BEE" w:rsidP="00BB7B1A">
            <w:pPr>
              <w:rPr>
                <w:rFonts w:ascii="Verdana" w:hAnsi="Verdana"/>
                <w:b/>
                <w:bCs/>
                <w:sz w:val="20"/>
                <w:szCs w:val="20"/>
              </w:rPr>
            </w:pPr>
          </w:p>
          <w:p w14:paraId="507E3A85" w14:textId="77777777" w:rsidR="00407BEE" w:rsidRPr="00F57775" w:rsidRDefault="00407BEE" w:rsidP="00BB7B1A">
            <w:pPr>
              <w:rPr>
                <w:rFonts w:ascii="Verdana" w:hAnsi="Verdana"/>
                <w:b/>
                <w:bCs/>
                <w:sz w:val="20"/>
                <w:szCs w:val="20"/>
              </w:rPr>
            </w:pPr>
            <w:r w:rsidRPr="00F57775">
              <w:rPr>
                <w:rFonts w:ascii="Verdana" w:hAnsi="Verdana"/>
                <w:b/>
                <w:bCs/>
                <w:sz w:val="20"/>
                <w:szCs w:val="20"/>
              </w:rPr>
              <w:t>Premium Finish</w:t>
            </w:r>
            <w:r>
              <w:rPr>
                <w:rFonts w:ascii="Verdana" w:hAnsi="Verdana"/>
                <w:b/>
                <w:bCs/>
                <w:sz w:val="20"/>
                <w:szCs w:val="20"/>
              </w:rPr>
              <w:t xml:space="preserve"> (4)</w:t>
            </w:r>
          </w:p>
        </w:tc>
        <w:tc>
          <w:tcPr>
            <w:tcW w:w="1596" w:type="dxa"/>
          </w:tcPr>
          <w:p w14:paraId="1597E33A" w14:textId="77777777" w:rsidR="00407BEE" w:rsidRPr="00F57775" w:rsidRDefault="00407BEE" w:rsidP="00BB7B1A">
            <w:pPr>
              <w:rPr>
                <w:rFonts w:ascii="Verdana" w:hAnsi="Verdana"/>
                <w:b/>
                <w:bCs/>
                <w:sz w:val="20"/>
                <w:szCs w:val="20"/>
              </w:rPr>
            </w:pPr>
          </w:p>
          <w:p w14:paraId="7EF4DE04" w14:textId="77777777" w:rsidR="00407BEE" w:rsidRPr="00F57775" w:rsidRDefault="00407BEE" w:rsidP="00BB7B1A">
            <w:pPr>
              <w:rPr>
                <w:rFonts w:ascii="Verdana" w:hAnsi="Verdana"/>
                <w:b/>
                <w:bCs/>
                <w:sz w:val="20"/>
                <w:szCs w:val="20"/>
              </w:rPr>
            </w:pPr>
            <w:r w:rsidRPr="00F57775">
              <w:rPr>
                <w:rFonts w:ascii="Verdana" w:hAnsi="Verdana"/>
                <w:b/>
                <w:bCs/>
                <w:sz w:val="20"/>
                <w:szCs w:val="20"/>
              </w:rPr>
              <w:t>Sealer Topcoat</w:t>
            </w:r>
            <w:r>
              <w:rPr>
                <w:rFonts w:ascii="Verdana" w:hAnsi="Verdana"/>
                <w:b/>
                <w:bCs/>
                <w:sz w:val="20"/>
                <w:szCs w:val="20"/>
              </w:rPr>
              <w:t xml:space="preserve"> (5)</w:t>
            </w:r>
          </w:p>
        </w:tc>
      </w:tr>
      <w:tr w:rsidR="00407BEE" w:rsidRPr="00F57775" w14:paraId="5C311461" w14:textId="77777777" w:rsidTr="00BB7B1A">
        <w:tc>
          <w:tcPr>
            <w:tcW w:w="1596" w:type="dxa"/>
          </w:tcPr>
          <w:p w14:paraId="0AB2F044" w14:textId="77777777" w:rsidR="00407BEE" w:rsidRDefault="00407BEE" w:rsidP="00BB7B1A">
            <w:pPr>
              <w:rPr>
                <w:rFonts w:ascii="Verdana" w:hAnsi="Verdana"/>
                <w:b/>
                <w:bCs/>
                <w:sz w:val="20"/>
                <w:szCs w:val="20"/>
              </w:rPr>
            </w:pPr>
            <w:r w:rsidRPr="00171B07">
              <w:rPr>
                <w:rFonts w:ascii="Verdana" w:hAnsi="Verdana"/>
                <w:b/>
                <w:bCs/>
                <w:sz w:val="20"/>
                <w:szCs w:val="20"/>
              </w:rPr>
              <w:t>ACR Texture Metallic</w:t>
            </w:r>
          </w:p>
          <w:p w14:paraId="0DB81BE6" w14:textId="77777777" w:rsidR="00407BEE" w:rsidRPr="00171B07" w:rsidRDefault="00407BEE" w:rsidP="00BB7B1A">
            <w:pPr>
              <w:rPr>
                <w:rFonts w:ascii="Verdana" w:hAnsi="Verdana"/>
                <w:b/>
                <w:bCs/>
                <w:sz w:val="20"/>
                <w:szCs w:val="20"/>
              </w:rPr>
            </w:pPr>
          </w:p>
        </w:tc>
        <w:tc>
          <w:tcPr>
            <w:tcW w:w="1482" w:type="dxa"/>
          </w:tcPr>
          <w:p w14:paraId="6B130D0F" w14:textId="77777777" w:rsidR="00407BEE" w:rsidRPr="00E66EA9" w:rsidRDefault="00407BEE" w:rsidP="00BB7B1A">
            <w:pPr>
              <w:jc w:val="center"/>
              <w:rPr>
                <w:rFonts w:ascii="Verdana" w:hAnsi="Verdana"/>
                <w:sz w:val="16"/>
                <w:szCs w:val="16"/>
              </w:rPr>
            </w:pPr>
            <w:r w:rsidRPr="00E66EA9">
              <w:rPr>
                <w:rFonts w:ascii="Verdana" w:hAnsi="Verdana"/>
                <w:sz w:val="16"/>
                <w:szCs w:val="16"/>
              </w:rPr>
              <w:t>High Impact Resistance</w:t>
            </w:r>
          </w:p>
        </w:tc>
        <w:tc>
          <w:tcPr>
            <w:tcW w:w="1710" w:type="dxa"/>
          </w:tcPr>
          <w:p w14:paraId="54E8F5BA" w14:textId="77777777" w:rsidR="00407BEE" w:rsidRPr="00E66EA9" w:rsidRDefault="00407BEE" w:rsidP="00BB7B1A">
            <w:pPr>
              <w:jc w:val="center"/>
              <w:rPr>
                <w:rFonts w:ascii="Verdana" w:hAnsi="Verdana"/>
                <w:sz w:val="16"/>
                <w:szCs w:val="16"/>
              </w:rPr>
            </w:pPr>
            <w:r w:rsidRPr="00E66EA9">
              <w:rPr>
                <w:rFonts w:ascii="Verdana" w:hAnsi="Verdana"/>
                <w:sz w:val="16"/>
                <w:szCs w:val="16"/>
              </w:rPr>
              <w:t>1 coat ACR Smooth Coat</w:t>
            </w:r>
          </w:p>
          <w:p w14:paraId="0827D563" w14:textId="77777777" w:rsidR="00407BEE" w:rsidRPr="00E66EA9" w:rsidRDefault="00407BEE" w:rsidP="00BB7B1A">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7B31F141" w14:textId="77777777" w:rsidR="00407BEE" w:rsidRPr="00E66EA9" w:rsidRDefault="00407BEE" w:rsidP="00BB7B1A">
            <w:pPr>
              <w:jc w:val="center"/>
              <w:rPr>
                <w:rFonts w:ascii="Verdana" w:hAnsi="Verdana"/>
                <w:sz w:val="16"/>
                <w:szCs w:val="16"/>
              </w:rPr>
            </w:pPr>
          </w:p>
        </w:tc>
        <w:tc>
          <w:tcPr>
            <w:tcW w:w="1596" w:type="dxa"/>
          </w:tcPr>
          <w:p w14:paraId="460156F4" w14:textId="77777777" w:rsidR="00407BEE" w:rsidRPr="00E66EA9" w:rsidRDefault="00407BEE" w:rsidP="00BB7B1A">
            <w:pPr>
              <w:jc w:val="center"/>
              <w:rPr>
                <w:rFonts w:ascii="Verdana" w:hAnsi="Verdana"/>
                <w:sz w:val="16"/>
                <w:szCs w:val="16"/>
              </w:rPr>
            </w:pPr>
            <w:r w:rsidRPr="00E66EA9">
              <w:rPr>
                <w:rFonts w:ascii="Verdana" w:hAnsi="Verdana"/>
                <w:sz w:val="16"/>
                <w:szCs w:val="16"/>
              </w:rPr>
              <w:t>Durex Rasato (Polished steel trowel finished)</w:t>
            </w:r>
          </w:p>
        </w:tc>
        <w:tc>
          <w:tcPr>
            <w:tcW w:w="1596" w:type="dxa"/>
          </w:tcPr>
          <w:p w14:paraId="3C71B0B9" w14:textId="77777777" w:rsidR="00407BEE" w:rsidRPr="00E66EA9" w:rsidRDefault="00407BEE" w:rsidP="00BB7B1A">
            <w:pPr>
              <w:jc w:val="center"/>
              <w:rPr>
                <w:rFonts w:ascii="Verdana" w:hAnsi="Verdana"/>
                <w:sz w:val="16"/>
                <w:szCs w:val="16"/>
              </w:rPr>
            </w:pPr>
            <w:r w:rsidRPr="00E66EA9">
              <w:rPr>
                <w:rFonts w:ascii="Verdana" w:hAnsi="Verdana"/>
                <w:sz w:val="16"/>
                <w:szCs w:val="16"/>
              </w:rPr>
              <w:t xml:space="preserve">ACR Textured Metallic </w:t>
            </w:r>
          </w:p>
          <w:p w14:paraId="70957A20" w14:textId="77777777" w:rsidR="00407BEE" w:rsidRPr="00E66EA9" w:rsidRDefault="00407BEE" w:rsidP="00BB7B1A">
            <w:pPr>
              <w:jc w:val="center"/>
              <w:rPr>
                <w:rFonts w:ascii="Verdana" w:hAnsi="Verdana"/>
                <w:sz w:val="16"/>
                <w:szCs w:val="16"/>
              </w:rPr>
            </w:pPr>
            <w:r w:rsidRPr="00E66EA9">
              <w:rPr>
                <w:rFonts w:ascii="Verdana" w:hAnsi="Verdana"/>
                <w:sz w:val="16"/>
                <w:szCs w:val="16"/>
              </w:rPr>
              <w:t>(roller or spray)</w:t>
            </w:r>
          </w:p>
        </w:tc>
        <w:tc>
          <w:tcPr>
            <w:tcW w:w="1596" w:type="dxa"/>
          </w:tcPr>
          <w:p w14:paraId="317B246C" w14:textId="77777777" w:rsidR="00407BEE" w:rsidRPr="00E66EA9" w:rsidRDefault="00407BEE" w:rsidP="00BB7B1A">
            <w:pPr>
              <w:jc w:val="center"/>
              <w:rPr>
                <w:rFonts w:ascii="Verdana" w:hAnsi="Verdana"/>
                <w:sz w:val="16"/>
                <w:szCs w:val="16"/>
              </w:rPr>
            </w:pPr>
            <w:r w:rsidRPr="00E66EA9">
              <w:rPr>
                <w:rFonts w:ascii="Verdana" w:hAnsi="Verdana"/>
                <w:sz w:val="16"/>
                <w:szCs w:val="16"/>
              </w:rPr>
              <w:t>n/a</w:t>
            </w:r>
          </w:p>
        </w:tc>
      </w:tr>
      <w:tr w:rsidR="00407BEE" w:rsidRPr="00F57775" w14:paraId="227688AE" w14:textId="77777777" w:rsidTr="00BB7B1A">
        <w:tc>
          <w:tcPr>
            <w:tcW w:w="1596" w:type="dxa"/>
          </w:tcPr>
          <w:p w14:paraId="61E7C293" w14:textId="77777777" w:rsidR="00407BEE" w:rsidRDefault="00407BEE" w:rsidP="00BB7B1A">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p w14:paraId="13206C7A" w14:textId="77777777" w:rsidR="00407BEE" w:rsidRPr="00171B07" w:rsidRDefault="00407BEE" w:rsidP="00BB7B1A">
            <w:pPr>
              <w:bidi/>
              <w:jc w:val="right"/>
              <w:rPr>
                <w:rFonts w:ascii="Verdana" w:hAnsi="Verdana"/>
                <w:b/>
                <w:bCs/>
                <w:sz w:val="20"/>
                <w:szCs w:val="20"/>
              </w:rPr>
            </w:pPr>
          </w:p>
        </w:tc>
        <w:tc>
          <w:tcPr>
            <w:tcW w:w="1482" w:type="dxa"/>
          </w:tcPr>
          <w:p w14:paraId="5DEE4D73" w14:textId="77777777" w:rsidR="00407BEE" w:rsidRPr="00E66EA9" w:rsidRDefault="00407BEE" w:rsidP="00BB7B1A">
            <w:pPr>
              <w:jc w:val="center"/>
              <w:rPr>
                <w:rFonts w:ascii="Verdana" w:hAnsi="Verdana"/>
                <w:sz w:val="16"/>
                <w:szCs w:val="16"/>
              </w:rPr>
            </w:pPr>
            <w:r w:rsidRPr="00E66EA9">
              <w:rPr>
                <w:rFonts w:ascii="Verdana" w:hAnsi="Verdana"/>
                <w:sz w:val="16"/>
                <w:szCs w:val="16"/>
              </w:rPr>
              <w:t>High Impact Resistance</w:t>
            </w:r>
          </w:p>
        </w:tc>
        <w:tc>
          <w:tcPr>
            <w:tcW w:w="1710" w:type="dxa"/>
          </w:tcPr>
          <w:p w14:paraId="1A1E1969" w14:textId="77777777" w:rsidR="00407BEE" w:rsidRPr="00E66EA9" w:rsidRDefault="00407BEE" w:rsidP="00BB7B1A">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0FC18273" w14:textId="77777777" w:rsidR="00407BEE" w:rsidRPr="00E66EA9" w:rsidRDefault="00407BEE" w:rsidP="00BB7B1A">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0DB63D30" w14:textId="77777777" w:rsidR="00407BEE" w:rsidRPr="00E66EA9" w:rsidRDefault="00407BEE" w:rsidP="00BB7B1A">
            <w:pPr>
              <w:jc w:val="center"/>
              <w:rPr>
                <w:rFonts w:ascii="Verdana" w:hAnsi="Verdana"/>
                <w:sz w:val="16"/>
                <w:szCs w:val="16"/>
              </w:rPr>
            </w:pPr>
          </w:p>
        </w:tc>
        <w:tc>
          <w:tcPr>
            <w:tcW w:w="3192" w:type="dxa"/>
            <w:gridSpan w:val="2"/>
          </w:tcPr>
          <w:p w14:paraId="235611E3" w14:textId="77777777" w:rsidR="00407BEE" w:rsidRDefault="00407BEE" w:rsidP="00BB7B1A">
            <w:pPr>
              <w:jc w:val="center"/>
              <w:rPr>
                <w:rFonts w:ascii="Verdana" w:hAnsi="Verdana"/>
                <w:sz w:val="16"/>
                <w:szCs w:val="16"/>
              </w:rPr>
            </w:pPr>
            <w:r>
              <w:rPr>
                <w:rFonts w:ascii="Verdana" w:hAnsi="Verdana"/>
                <w:sz w:val="16"/>
                <w:szCs w:val="16"/>
              </w:rPr>
              <w:t xml:space="preserve">2 Coats ACR Smooth Coat </w:t>
            </w:r>
          </w:p>
          <w:p w14:paraId="37F8F4D4" w14:textId="77777777" w:rsidR="00407BEE" w:rsidRDefault="00407BEE" w:rsidP="00BB7B1A">
            <w:pPr>
              <w:jc w:val="center"/>
              <w:rPr>
                <w:rFonts w:ascii="Verdana" w:hAnsi="Verdana"/>
                <w:sz w:val="16"/>
                <w:szCs w:val="16"/>
              </w:rPr>
            </w:pPr>
            <w:r>
              <w:rPr>
                <w:rFonts w:ascii="Verdana" w:hAnsi="Verdana"/>
                <w:sz w:val="16"/>
                <w:szCs w:val="16"/>
              </w:rPr>
              <w:t>(low pile roller – lint free)</w:t>
            </w:r>
          </w:p>
          <w:p w14:paraId="64D527CE" w14:textId="77777777" w:rsidR="00407BEE" w:rsidRPr="00E66EA9" w:rsidRDefault="00407BEE" w:rsidP="00BB7B1A">
            <w:pPr>
              <w:jc w:val="center"/>
              <w:rPr>
                <w:rFonts w:ascii="Verdana" w:hAnsi="Verdana"/>
                <w:sz w:val="16"/>
                <w:szCs w:val="16"/>
              </w:rPr>
            </w:pPr>
            <w:r>
              <w:rPr>
                <w:rFonts w:ascii="Verdana" w:hAnsi="Verdana"/>
                <w:sz w:val="16"/>
                <w:szCs w:val="16"/>
              </w:rPr>
              <w:t>(additional coats for colour uniformity)</w:t>
            </w:r>
          </w:p>
        </w:tc>
        <w:tc>
          <w:tcPr>
            <w:tcW w:w="1596" w:type="dxa"/>
          </w:tcPr>
          <w:p w14:paraId="6064EBEA" w14:textId="77777777" w:rsidR="00407BEE" w:rsidRPr="00E66EA9" w:rsidRDefault="00407BEE" w:rsidP="00BB7B1A">
            <w:pPr>
              <w:jc w:val="center"/>
              <w:rPr>
                <w:rFonts w:ascii="Verdana" w:hAnsi="Verdana"/>
                <w:sz w:val="16"/>
                <w:szCs w:val="16"/>
              </w:rPr>
            </w:pPr>
            <w:r w:rsidRPr="00E66EA9">
              <w:rPr>
                <w:rFonts w:ascii="Verdana" w:hAnsi="Verdana"/>
                <w:sz w:val="16"/>
                <w:szCs w:val="16"/>
              </w:rPr>
              <w:t xml:space="preserve">Optional </w:t>
            </w:r>
          </w:p>
          <w:p w14:paraId="1ABB674C" w14:textId="77777777" w:rsidR="00407BEE" w:rsidRPr="00E66EA9" w:rsidRDefault="00407BEE" w:rsidP="00BB7B1A">
            <w:pPr>
              <w:jc w:val="center"/>
              <w:rPr>
                <w:rFonts w:ascii="Verdana" w:hAnsi="Verdana"/>
                <w:sz w:val="16"/>
                <w:szCs w:val="16"/>
              </w:rPr>
            </w:pPr>
            <w:r w:rsidRPr="00E66EA9">
              <w:rPr>
                <w:rFonts w:ascii="Verdana" w:hAnsi="Verdana"/>
                <w:sz w:val="16"/>
                <w:szCs w:val="16"/>
              </w:rPr>
              <w:t>(ACR Topcoat Clear)</w:t>
            </w:r>
          </w:p>
        </w:tc>
      </w:tr>
      <w:tr w:rsidR="00407BEE" w:rsidRPr="00F57775" w14:paraId="4DCF8378" w14:textId="77777777" w:rsidTr="00BB7B1A">
        <w:tc>
          <w:tcPr>
            <w:tcW w:w="1596" w:type="dxa"/>
          </w:tcPr>
          <w:p w14:paraId="38664C49" w14:textId="77777777" w:rsidR="00407BEE" w:rsidRDefault="00407BEE" w:rsidP="00BB7B1A">
            <w:pPr>
              <w:rPr>
                <w:rFonts w:ascii="Verdana" w:hAnsi="Verdana"/>
                <w:b/>
                <w:bCs/>
                <w:sz w:val="20"/>
                <w:szCs w:val="20"/>
              </w:rPr>
            </w:pPr>
            <w:r w:rsidRPr="00171B07">
              <w:rPr>
                <w:rFonts w:ascii="Verdana" w:hAnsi="Verdana"/>
                <w:b/>
                <w:bCs/>
                <w:sz w:val="20"/>
                <w:szCs w:val="20"/>
              </w:rPr>
              <w:t xml:space="preserve">ACR Wood Grain </w:t>
            </w:r>
          </w:p>
          <w:p w14:paraId="47895487" w14:textId="77777777" w:rsidR="00407BEE" w:rsidRPr="00171B07" w:rsidRDefault="00407BEE" w:rsidP="00BB7B1A">
            <w:pPr>
              <w:rPr>
                <w:rFonts w:ascii="Verdana" w:hAnsi="Verdana"/>
                <w:b/>
                <w:bCs/>
                <w:sz w:val="20"/>
                <w:szCs w:val="20"/>
              </w:rPr>
            </w:pPr>
          </w:p>
        </w:tc>
        <w:tc>
          <w:tcPr>
            <w:tcW w:w="1482" w:type="dxa"/>
          </w:tcPr>
          <w:p w14:paraId="7A7C87DF" w14:textId="77777777" w:rsidR="00407BEE" w:rsidRPr="00E66EA9" w:rsidRDefault="00407BEE" w:rsidP="00BB7B1A">
            <w:pPr>
              <w:jc w:val="center"/>
              <w:rPr>
                <w:rFonts w:ascii="Verdana" w:hAnsi="Verdana"/>
                <w:sz w:val="16"/>
                <w:szCs w:val="16"/>
              </w:rPr>
            </w:pPr>
            <w:r w:rsidRPr="00E66EA9">
              <w:rPr>
                <w:rFonts w:ascii="Verdana" w:hAnsi="Verdana"/>
                <w:sz w:val="16"/>
                <w:szCs w:val="16"/>
              </w:rPr>
              <w:t>High Impact Resistance</w:t>
            </w:r>
          </w:p>
        </w:tc>
        <w:tc>
          <w:tcPr>
            <w:tcW w:w="1710" w:type="dxa"/>
          </w:tcPr>
          <w:p w14:paraId="16756522" w14:textId="77777777" w:rsidR="00407BEE" w:rsidRPr="00E66EA9" w:rsidRDefault="00407BEE" w:rsidP="00BB7B1A">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30B58B37" w14:textId="77777777" w:rsidR="00407BEE" w:rsidRPr="00E66EA9" w:rsidRDefault="00407BEE" w:rsidP="00BB7B1A">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3FAA89DB" w14:textId="77777777" w:rsidR="00407BEE" w:rsidRPr="00E66EA9" w:rsidRDefault="00407BEE" w:rsidP="00BB7B1A">
            <w:pPr>
              <w:jc w:val="center"/>
              <w:rPr>
                <w:rFonts w:ascii="Verdana" w:hAnsi="Verdana"/>
                <w:sz w:val="16"/>
                <w:szCs w:val="16"/>
              </w:rPr>
            </w:pPr>
          </w:p>
        </w:tc>
        <w:tc>
          <w:tcPr>
            <w:tcW w:w="1596" w:type="dxa"/>
          </w:tcPr>
          <w:p w14:paraId="0C777E56" w14:textId="77777777" w:rsidR="00407BEE" w:rsidRDefault="00407BEE" w:rsidP="00BB7B1A">
            <w:pPr>
              <w:jc w:val="center"/>
              <w:rPr>
                <w:rFonts w:ascii="Verdana" w:hAnsi="Verdana"/>
                <w:sz w:val="16"/>
                <w:szCs w:val="16"/>
              </w:rPr>
            </w:pPr>
            <w:r>
              <w:rPr>
                <w:rFonts w:ascii="Verdana" w:hAnsi="Verdana"/>
                <w:sz w:val="16"/>
                <w:szCs w:val="16"/>
              </w:rPr>
              <w:t>1-2 Coats</w:t>
            </w:r>
          </w:p>
          <w:p w14:paraId="5F3672AC" w14:textId="77777777" w:rsidR="00407BEE" w:rsidRDefault="00407BEE" w:rsidP="00BB7B1A">
            <w:pPr>
              <w:jc w:val="center"/>
              <w:rPr>
                <w:rFonts w:ascii="Verdana" w:hAnsi="Verdana"/>
                <w:sz w:val="16"/>
                <w:szCs w:val="16"/>
              </w:rPr>
            </w:pPr>
            <w:r>
              <w:rPr>
                <w:rFonts w:ascii="Verdana" w:hAnsi="Verdana"/>
                <w:sz w:val="16"/>
                <w:szCs w:val="16"/>
              </w:rPr>
              <w:t>ACR WoodGrain Primer</w:t>
            </w:r>
          </w:p>
          <w:p w14:paraId="46DA0A9F" w14:textId="77777777" w:rsidR="00407BEE" w:rsidRPr="00E66EA9" w:rsidRDefault="00407BEE" w:rsidP="00BB7B1A">
            <w:pPr>
              <w:jc w:val="center"/>
              <w:rPr>
                <w:rFonts w:ascii="Verdana" w:hAnsi="Verdana"/>
                <w:sz w:val="16"/>
                <w:szCs w:val="16"/>
              </w:rPr>
            </w:pPr>
            <w:r>
              <w:rPr>
                <w:rFonts w:ascii="Verdana" w:hAnsi="Verdana"/>
                <w:sz w:val="16"/>
                <w:szCs w:val="16"/>
              </w:rPr>
              <w:t>(low pile roller)</w:t>
            </w:r>
          </w:p>
        </w:tc>
        <w:tc>
          <w:tcPr>
            <w:tcW w:w="1596" w:type="dxa"/>
          </w:tcPr>
          <w:p w14:paraId="35D6634F" w14:textId="77777777" w:rsidR="00407BEE" w:rsidRDefault="00407BEE" w:rsidP="00BB7B1A">
            <w:pPr>
              <w:jc w:val="center"/>
              <w:rPr>
                <w:rFonts w:ascii="Verdana" w:hAnsi="Verdana"/>
                <w:sz w:val="16"/>
                <w:szCs w:val="16"/>
              </w:rPr>
            </w:pPr>
            <w:r>
              <w:rPr>
                <w:rFonts w:ascii="Verdana" w:hAnsi="Verdana"/>
                <w:sz w:val="16"/>
                <w:szCs w:val="16"/>
              </w:rPr>
              <w:t xml:space="preserve">1 coat ACR WoodGrain </w:t>
            </w:r>
          </w:p>
          <w:p w14:paraId="7CAC969A" w14:textId="77777777" w:rsidR="00407BEE" w:rsidRDefault="00407BEE" w:rsidP="00BB7B1A">
            <w:pPr>
              <w:jc w:val="center"/>
              <w:rPr>
                <w:rFonts w:ascii="Verdana" w:hAnsi="Verdana"/>
                <w:sz w:val="16"/>
                <w:szCs w:val="16"/>
              </w:rPr>
            </w:pPr>
            <w:r>
              <w:rPr>
                <w:rFonts w:ascii="Verdana" w:hAnsi="Verdana"/>
                <w:sz w:val="16"/>
                <w:szCs w:val="16"/>
              </w:rPr>
              <w:t>Plus</w:t>
            </w:r>
          </w:p>
          <w:p w14:paraId="041A8809" w14:textId="77777777" w:rsidR="00407BEE" w:rsidRPr="00E66EA9" w:rsidRDefault="00407BEE" w:rsidP="00BB7B1A">
            <w:pPr>
              <w:jc w:val="center"/>
              <w:rPr>
                <w:rFonts w:ascii="Verdana" w:hAnsi="Verdana"/>
                <w:sz w:val="16"/>
                <w:szCs w:val="16"/>
              </w:rPr>
            </w:pPr>
            <w:r>
              <w:rPr>
                <w:rFonts w:ascii="Verdana" w:hAnsi="Verdana"/>
                <w:sz w:val="16"/>
                <w:szCs w:val="16"/>
              </w:rPr>
              <w:t>Muting (6)</w:t>
            </w:r>
          </w:p>
        </w:tc>
        <w:tc>
          <w:tcPr>
            <w:tcW w:w="1596" w:type="dxa"/>
          </w:tcPr>
          <w:p w14:paraId="08E17EF0" w14:textId="77777777" w:rsidR="00407BEE" w:rsidRPr="00E66EA9" w:rsidRDefault="00407BEE" w:rsidP="00BB7B1A">
            <w:pPr>
              <w:jc w:val="center"/>
              <w:rPr>
                <w:rFonts w:ascii="Verdana" w:hAnsi="Verdana"/>
                <w:sz w:val="16"/>
                <w:szCs w:val="16"/>
              </w:rPr>
            </w:pPr>
            <w:r w:rsidRPr="00E66EA9">
              <w:rPr>
                <w:rFonts w:ascii="Verdana" w:hAnsi="Verdana"/>
                <w:sz w:val="16"/>
                <w:szCs w:val="16"/>
              </w:rPr>
              <w:t>ACR Top Coat Clear</w:t>
            </w:r>
          </w:p>
        </w:tc>
      </w:tr>
      <w:tr w:rsidR="00407BEE" w:rsidRPr="00F57775" w14:paraId="14BC3F16" w14:textId="77777777" w:rsidTr="00BB7B1A">
        <w:tc>
          <w:tcPr>
            <w:tcW w:w="1596" w:type="dxa"/>
          </w:tcPr>
          <w:p w14:paraId="2CF37AF8" w14:textId="77777777" w:rsidR="00407BEE" w:rsidRDefault="00407BEE" w:rsidP="00BB7B1A">
            <w:pPr>
              <w:rPr>
                <w:rFonts w:ascii="Verdana" w:hAnsi="Verdana"/>
                <w:b/>
                <w:bCs/>
                <w:sz w:val="20"/>
                <w:szCs w:val="20"/>
              </w:rPr>
            </w:pPr>
            <w:r w:rsidRPr="00171B07">
              <w:rPr>
                <w:rFonts w:ascii="Verdana" w:hAnsi="Verdana"/>
                <w:b/>
                <w:bCs/>
                <w:sz w:val="20"/>
                <w:szCs w:val="20"/>
              </w:rPr>
              <w:t>ACR Limestone</w:t>
            </w:r>
          </w:p>
          <w:p w14:paraId="13C156E9" w14:textId="77777777" w:rsidR="00407BEE" w:rsidRPr="00171B07" w:rsidRDefault="00407BEE" w:rsidP="00BB7B1A">
            <w:pPr>
              <w:rPr>
                <w:rFonts w:ascii="Verdana" w:hAnsi="Verdana"/>
                <w:b/>
                <w:bCs/>
                <w:sz w:val="20"/>
                <w:szCs w:val="20"/>
              </w:rPr>
            </w:pPr>
          </w:p>
        </w:tc>
        <w:tc>
          <w:tcPr>
            <w:tcW w:w="1482" w:type="dxa"/>
          </w:tcPr>
          <w:p w14:paraId="7B2FE1D0" w14:textId="77777777" w:rsidR="00407BEE" w:rsidRPr="00E66EA9" w:rsidRDefault="00407BEE" w:rsidP="00BB7B1A">
            <w:pPr>
              <w:jc w:val="center"/>
              <w:rPr>
                <w:rFonts w:ascii="Verdana" w:hAnsi="Verdana"/>
                <w:sz w:val="16"/>
                <w:szCs w:val="16"/>
              </w:rPr>
            </w:pPr>
            <w:r w:rsidRPr="00E66EA9">
              <w:rPr>
                <w:rFonts w:ascii="Verdana" w:hAnsi="Verdana"/>
                <w:sz w:val="16"/>
                <w:szCs w:val="16"/>
              </w:rPr>
              <w:t>Ultra High Impact Resistance</w:t>
            </w:r>
          </w:p>
        </w:tc>
        <w:tc>
          <w:tcPr>
            <w:tcW w:w="1710" w:type="dxa"/>
          </w:tcPr>
          <w:p w14:paraId="76F6D91A" w14:textId="77777777" w:rsidR="00407BEE" w:rsidRPr="00E66EA9" w:rsidRDefault="00407BEE" w:rsidP="00BB7B1A">
            <w:pPr>
              <w:jc w:val="center"/>
              <w:rPr>
                <w:rFonts w:ascii="Verdana" w:hAnsi="Verdana"/>
                <w:sz w:val="16"/>
                <w:szCs w:val="16"/>
              </w:rPr>
            </w:pPr>
            <w:r w:rsidRPr="00E66EA9">
              <w:rPr>
                <w:rFonts w:ascii="Verdana" w:hAnsi="Verdana"/>
                <w:sz w:val="16"/>
                <w:szCs w:val="16"/>
              </w:rPr>
              <w:t>1 coat ACR Smooth Coat</w:t>
            </w:r>
          </w:p>
          <w:p w14:paraId="76F3B40D" w14:textId="77777777" w:rsidR="00407BEE" w:rsidRPr="00E66EA9" w:rsidRDefault="00407BEE" w:rsidP="00BB7B1A">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7E4F4F6E" w14:textId="77777777" w:rsidR="00407BEE" w:rsidRPr="00E66EA9" w:rsidRDefault="00407BEE" w:rsidP="00BB7B1A">
            <w:pPr>
              <w:jc w:val="center"/>
              <w:rPr>
                <w:rFonts w:ascii="Verdana" w:hAnsi="Verdana"/>
                <w:sz w:val="16"/>
                <w:szCs w:val="16"/>
              </w:rPr>
            </w:pPr>
          </w:p>
        </w:tc>
        <w:tc>
          <w:tcPr>
            <w:tcW w:w="3192" w:type="dxa"/>
            <w:gridSpan w:val="2"/>
          </w:tcPr>
          <w:p w14:paraId="43A720C7" w14:textId="77777777" w:rsidR="00407BEE" w:rsidRDefault="00407BEE" w:rsidP="00BB7B1A">
            <w:pPr>
              <w:jc w:val="center"/>
              <w:rPr>
                <w:rFonts w:ascii="Verdana" w:hAnsi="Verdana"/>
                <w:sz w:val="16"/>
                <w:szCs w:val="16"/>
              </w:rPr>
            </w:pPr>
            <w:r>
              <w:rPr>
                <w:rFonts w:ascii="Verdana" w:hAnsi="Verdana"/>
                <w:sz w:val="16"/>
                <w:szCs w:val="16"/>
              </w:rPr>
              <w:t>2 Coats ACR Limestone Ivory Precast (applied in succession)</w:t>
            </w:r>
          </w:p>
          <w:p w14:paraId="7DA148D5" w14:textId="77777777" w:rsidR="00407BEE" w:rsidRPr="00E66EA9" w:rsidRDefault="00407BEE" w:rsidP="00BB7B1A">
            <w:pPr>
              <w:jc w:val="center"/>
              <w:rPr>
                <w:rFonts w:ascii="Verdana" w:hAnsi="Verdana"/>
                <w:sz w:val="16"/>
                <w:szCs w:val="16"/>
              </w:rPr>
            </w:pPr>
            <w:r>
              <w:rPr>
                <w:rFonts w:ascii="Verdana" w:hAnsi="Verdana"/>
                <w:sz w:val="16"/>
                <w:szCs w:val="16"/>
              </w:rPr>
              <w:t>(polish steel trowel finish)</w:t>
            </w:r>
          </w:p>
        </w:tc>
        <w:tc>
          <w:tcPr>
            <w:tcW w:w="1596" w:type="dxa"/>
          </w:tcPr>
          <w:p w14:paraId="2F740BB7" w14:textId="77777777" w:rsidR="00407BEE" w:rsidRPr="00E66EA9" w:rsidRDefault="00407BEE" w:rsidP="00BB7B1A">
            <w:pPr>
              <w:jc w:val="center"/>
              <w:rPr>
                <w:rFonts w:ascii="Verdana" w:hAnsi="Verdana"/>
                <w:sz w:val="16"/>
                <w:szCs w:val="16"/>
              </w:rPr>
            </w:pPr>
            <w:r w:rsidRPr="00E66EA9">
              <w:rPr>
                <w:rFonts w:ascii="Verdana" w:hAnsi="Verdana"/>
                <w:sz w:val="16"/>
                <w:szCs w:val="16"/>
              </w:rPr>
              <w:t>Optional</w:t>
            </w:r>
          </w:p>
          <w:p w14:paraId="11F23A88" w14:textId="77777777" w:rsidR="00407BEE" w:rsidRPr="00E66EA9" w:rsidRDefault="00407BEE" w:rsidP="00BB7B1A">
            <w:pPr>
              <w:jc w:val="center"/>
              <w:rPr>
                <w:rFonts w:ascii="Verdana" w:hAnsi="Verdana"/>
                <w:sz w:val="16"/>
                <w:szCs w:val="16"/>
              </w:rPr>
            </w:pPr>
            <w:r w:rsidRPr="00E66EA9">
              <w:rPr>
                <w:rFonts w:ascii="Verdana" w:hAnsi="Verdana"/>
                <w:sz w:val="16"/>
                <w:szCs w:val="16"/>
              </w:rPr>
              <w:t>(ACR Topcoat Clear)</w:t>
            </w:r>
          </w:p>
        </w:tc>
      </w:tr>
      <w:tr w:rsidR="00407BEE" w:rsidRPr="00F57775" w14:paraId="184E6B58" w14:textId="77777777" w:rsidTr="00BB7B1A">
        <w:tc>
          <w:tcPr>
            <w:tcW w:w="1596" w:type="dxa"/>
          </w:tcPr>
          <w:p w14:paraId="14CCF401" w14:textId="77777777" w:rsidR="00407BEE" w:rsidRDefault="00407BEE" w:rsidP="00BB7B1A">
            <w:pPr>
              <w:rPr>
                <w:rFonts w:ascii="Verdana" w:hAnsi="Verdana"/>
                <w:b/>
                <w:bCs/>
                <w:sz w:val="20"/>
                <w:szCs w:val="20"/>
              </w:rPr>
            </w:pPr>
            <w:r>
              <w:rPr>
                <w:rFonts w:ascii="Verdana" w:hAnsi="Verdana"/>
                <w:b/>
                <w:bCs/>
                <w:sz w:val="20"/>
                <w:szCs w:val="20"/>
              </w:rPr>
              <w:t>D</w:t>
            </w:r>
            <w:r w:rsidRPr="00171B07">
              <w:rPr>
                <w:rFonts w:ascii="Verdana" w:hAnsi="Verdana"/>
                <w:b/>
                <w:bCs/>
                <w:sz w:val="20"/>
                <w:szCs w:val="20"/>
              </w:rPr>
              <w:t>u</w:t>
            </w:r>
            <w:r>
              <w:rPr>
                <w:rFonts w:ascii="Verdana" w:hAnsi="Verdana"/>
                <w:b/>
                <w:bCs/>
                <w:sz w:val="20"/>
                <w:szCs w:val="20"/>
              </w:rPr>
              <w:t>r</w:t>
            </w:r>
            <w:r w:rsidRPr="00171B07">
              <w:rPr>
                <w:rFonts w:ascii="Verdana" w:hAnsi="Verdana"/>
                <w:b/>
                <w:bCs/>
                <w:sz w:val="20"/>
                <w:szCs w:val="20"/>
              </w:rPr>
              <w:t>-A-Brick</w:t>
            </w:r>
          </w:p>
          <w:p w14:paraId="15B98902" w14:textId="77777777" w:rsidR="00407BEE" w:rsidRDefault="00407BEE" w:rsidP="00BB7B1A">
            <w:pPr>
              <w:rPr>
                <w:rFonts w:ascii="Verdana" w:hAnsi="Verdana"/>
                <w:b/>
                <w:bCs/>
                <w:sz w:val="20"/>
                <w:szCs w:val="20"/>
              </w:rPr>
            </w:pPr>
          </w:p>
          <w:p w14:paraId="09C9BF83" w14:textId="77777777" w:rsidR="00407BEE" w:rsidRPr="00171B07" w:rsidRDefault="00407BEE" w:rsidP="00BB7B1A">
            <w:pPr>
              <w:rPr>
                <w:rFonts w:ascii="Verdana" w:hAnsi="Verdana"/>
                <w:b/>
                <w:bCs/>
                <w:sz w:val="20"/>
                <w:szCs w:val="20"/>
              </w:rPr>
            </w:pPr>
          </w:p>
        </w:tc>
        <w:tc>
          <w:tcPr>
            <w:tcW w:w="1482" w:type="dxa"/>
          </w:tcPr>
          <w:p w14:paraId="1BC4B765" w14:textId="77777777" w:rsidR="00407BEE" w:rsidRPr="00E66EA9" w:rsidRDefault="00407BEE" w:rsidP="00BB7B1A">
            <w:pPr>
              <w:jc w:val="center"/>
              <w:rPr>
                <w:rFonts w:ascii="Verdana" w:hAnsi="Verdana"/>
                <w:sz w:val="16"/>
                <w:szCs w:val="16"/>
              </w:rPr>
            </w:pPr>
            <w:r w:rsidRPr="00E66EA9">
              <w:rPr>
                <w:rFonts w:ascii="Verdana" w:hAnsi="Verdana"/>
                <w:sz w:val="16"/>
                <w:szCs w:val="16"/>
              </w:rPr>
              <w:t>Ultra High Impact Resistance</w:t>
            </w:r>
          </w:p>
        </w:tc>
        <w:tc>
          <w:tcPr>
            <w:tcW w:w="1710" w:type="dxa"/>
          </w:tcPr>
          <w:p w14:paraId="64BC5702" w14:textId="77777777" w:rsidR="00407BEE" w:rsidRDefault="00407BEE" w:rsidP="00BB7B1A">
            <w:pPr>
              <w:jc w:val="center"/>
              <w:rPr>
                <w:rFonts w:ascii="Verdana" w:hAnsi="Verdana"/>
                <w:sz w:val="16"/>
                <w:szCs w:val="16"/>
              </w:rPr>
            </w:pPr>
            <w:r>
              <w:rPr>
                <w:rFonts w:ascii="Verdana" w:hAnsi="Verdana"/>
                <w:sz w:val="16"/>
                <w:szCs w:val="16"/>
              </w:rPr>
              <w:t>1 coat Dur-A-Brick Joint Mortar</w:t>
            </w:r>
          </w:p>
          <w:p w14:paraId="2862E635" w14:textId="77777777" w:rsidR="00407BEE" w:rsidRPr="00E66EA9" w:rsidRDefault="00407BEE" w:rsidP="00BB7B1A">
            <w:pPr>
              <w:jc w:val="center"/>
              <w:rPr>
                <w:rFonts w:ascii="Verdana" w:hAnsi="Verdana"/>
                <w:sz w:val="16"/>
                <w:szCs w:val="16"/>
              </w:rPr>
            </w:pPr>
            <w:r>
              <w:rPr>
                <w:rFonts w:ascii="Verdana" w:hAnsi="Verdana"/>
                <w:sz w:val="16"/>
                <w:szCs w:val="16"/>
              </w:rPr>
              <w:t>(Max 3mm:3m)</w:t>
            </w:r>
          </w:p>
        </w:tc>
        <w:tc>
          <w:tcPr>
            <w:tcW w:w="1596" w:type="dxa"/>
          </w:tcPr>
          <w:p w14:paraId="75264A1B" w14:textId="77777777" w:rsidR="00407BEE" w:rsidRDefault="00407BEE" w:rsidP="00BB7B1A">
            <w:pPr>
              <w:jc w:val="center"/>
              <w:rPr>
                <w:rFonts w:ascii="Verdana" w:hAnsi="Verdana"/>
                <w:sz w:val="16"/>
                <w:szCs w:val="16"/>
              </w:rPr>
            </w:pPr>
            <w:r>
              <w:rPr>
                <w:rFonts w:ascii="Verdana" w:hAnsi="Verdana"/>
                <w:sz w:val="16"/>
                <w:szCs w:val="16"/>
              </w:rPr>
              <w:t>1 Coat Dur-A-Brick Blend @ 3mm min.</w:t>
            </w:r>
          </w:p>
          <w:p w14:paraId="58F5D941" w14:textId="77777777" w:rsidR="00407BEE" w:rsidRPr="00E66EA9" w:rsidRDefault="00407BEE" w:rsidP="00BB7B1A">
            <w:pPr>
              <w:jc w:val="center"/>
              <w:rPr>
                <w:rFonts w:ascii="Verdana" w:hAnsi="Verdana"/>
                <w:sz w:val="16"/>
                <w:szCs w:val="16"/>
              </w:rPr>
            </w:pPr>
            <w:r>
              <w:rPr>
                <w:rFonts w:ascii="Verdana" w:hAnsi="Verdana"/>
                <w:sz w:val="16"/>
                <w:szCs w:val="16"/>
              </w:rPr>
              <w:t>(steel trowel)</w:t>
            </w:r>
          </w:p>
        </w:tc>
        <w:tc>
          <w:tcPr>
            <w:tcW w:w="1596" w:type="dxa"/>
          </w:tcPr>
          <w:p w14:paraId="6A9C7EBC" w14:textId="77777777" w:rsidR="00407BEE" w:rsidRDefault="00407BEE" w:rsidP="00BB7B1A">
            <w:pPr>
              <w:jc w:val="center"/>
              <w:rPr>
                <w:rFonts w:ascii="Verdana" w:hAnsi="Verdana"/>
                <w:sz w:val="16"/>
                <w:szCs w:val="16"/>
              </w:rPr>
            </w:pPr>
            <w:r>
              <w:rPr>
                <w:rFonts w:ascii="Verdana" w:hAnsi="Verdana"/>
                <w:sz w:val="16"/>
                <w:szCs w:val="16"/>
              </w:rPr>
              <w:t>Dur-A-Brick Accent Glaze</w:t>
            </w:r>
          </w:p>
          <w:p w14:paraId="10B6D043" w14:textId="77777777" w:rsidR="00407BEE" w:rsidRPr="00E66EA9" w:rsidRDefault="00407BEE" w:rsidP="00BB7B1A">
            <w:pPr>
              <w:jc w:val="center"/>
              <w:rPr>
                <w:rFonts w:ascii="Verdana" w:hAnsi="Verdana"/>
                <w:sz w:val="16"/>
                <w:szCs w:val="16"/>
              </w:rPr>
            </w:pPr>
            <w:r>
              <w:rPr>
                <w:rFonts w:ascii="Verdana" w:hAnsi="Verdana"/>
                <w:sz w:val="16"/>
                <w:szCs w:val="16"/>
              </w:rPr>
              <w:t>(as required)</w:t>
            </w:r>
          </w:p>
        </w:tc>
        <w:tc>
          <w:tcPr>
            <w:tcW w:w="1596" w:type="dxa"/>
          </w:tcPr>
          <w:p w14:paraId="50604546" w14:textId="77777777" w:rsidR="00407BEE" w:rsidRPr="00E66EA9" w:rsidRDefault="00407BEE" w:rsidP="00BB7B1A">
            <w:pPr>
              <w:jc w:val="center"/>
              <w:rPr>
                <w:rFonts w:ascii="Verdana" w:hAnsi="Verdana"/>
                <w:sz w:val="16"/>
                <w:szCs w:val="16"/>
              </w:rPr>
            </w:pPr>
            <w:r w:rsidRPr="00E66EA9">
              <w:rPr>
                <w:rFonts w:ascii="Verdana" w:hAnsi="Verdana"/>
                <w:sz w:val="16"/>
                <w:szCs w:val="16"/>
              </w:rPr>
              <w:t>n/a</w:t>
            </w:r>
          </w:p>
        </w:tc>
      </w:tr>
      <w:tr w:rsidR="00407BEE" w:rsidRPr="00F57775" w14:paraId="61381D45" w14:textId="77777777" w:rsidTr="00BB7B1A">
        <w:tc>
          <w:tcPr>
            <w:tcW w:w="9576" w:type="dxa"/>
            <w:gridSpan w:val="6"/>
          </w:tcPr>
          <w:p w14:paraId="1378CB70" w14:textId="77777777" w:rsidR="00407BEE" w:rsidRDefault="00407BEE" w:rsidP="00407BEE">
            <w:pPr>
              <w:pStyle w:val="ListParagraph"/>
              <w:numPr>
                <w:ilvl w:val="0"/>
                <w:numId w:val="43"/>
              </w:numPr>
              <w:ind w:left="450" w:hanging="450"/>
              <w:rPr>
                <w:rFonts w:ascii="Verdana" w:hAnsi="Verdana"/>
                <w:sz w:val="20"/>
                <w:szCs w:val="20"/>
              </w:rPr>
            </w:pPr>
            <w:r>
              <w:rPr>
                <w:rFonts w:ascii="Verdana" w:hAnsi="Verdana"/>
                <w:sz w:val="20"/>
                <w:szCs w:val="20"/>
              </w:rPr>
              <w:t>The application requirements summarized in Table 3.3.12 are based on the Premium Finish System specific Application Guidelines and Requirements available from the manufacturer.  It is mandatory that the applicator and mechanics conducting the application are familiar with the system specific document, have been trained for the specific application and adhere to the requirements at all times throughout the application and curing process.</w:t>
            </w:r>
          </w:p>
          <w:p w14:paraId="1C215192" w14:textId="77777777" w:rsidR="00407BEE" w:rsidRDefault="00407BEE" w:rsidP="00407BEE">
            <w:pPr>
              <w:pStyle w:val="ListParagraph"/>
              <w:numPr>
                <w:ilvl w:val="0"/>
                <w:numId w:val="43"/>
              </w:numPr>
              <w:ind w:left="450" w:hanging="450"/>
              <w:rPr>
                <w:rFonts w:ascii="Verdana" w:hAnsi="Verdana"/>
                <w:sz w:val="20"/>
                <w:szCs w:val="20"/>
              </w:rPr>
            </w:pPr>
            <w:r>
              <w:rPr>
                <w:rFonts w:ascii="Verdana" w:hAnsi="Verdana"/>
                <w:sz w:val="20"/>
                <w:szCs w:val="20"/>
              </w:rPr>
              <w:t>The Premium Finishes are designed for higher performance and durability, a critical component of durability is the impact resistance level of the substrate.  The applicator shall ensure that the substrate has been constructed to the required impact resistance level prior to proceeding with the application of the premium finish system.</w:t>
            </w:r>
          </w:p>
          <w:p w14:paraId="45430543" w14:textId="77777777" w:rsidR="00407BEE" w:rsidRDefault="00407BEE" w:rsidP="00407BEE">
            <w:pPr>
              <w:pStyle w:val="ListParagraph"/>
              <w:numPr>
                <w:ilvl w:val="0"/>
                <w:numId w:val="43"/>
              </w:numPr>
              <w:ind w:left="450" w:hanging="450"/>
              <w:rPr>
                <w:rFonts w:ascii="Verdana" w:hAnsi="Verdana"/>
                <w:sz w:val="20"/>
                <w:szCs w:val="20"/>
              </w:rPr>
            </w:pPr>
            <w:r>
              <w:rPr>
                <w:rFonts w:ascii="Verdana" w:hAnsi="Verdana"/>
                <w:sz w:val="20"/>
                <w:szCs w:val="20"/>
              </w:rPr>
              <w:t xml:space="preserve">Base coat application requirements as indicated in table 3.3.12 shall be installed to a fine smooth finish free of imperfections and / or trowel marks and shall be allowed to dry between coats and / or prior to the next coat a minimum of 8 hours. </w:t>
            </w:r>
          </w:p>
          <w:p w14:paraId="372DB029" w14:textId="58C6993F" w:rsidR="00407BEE" w:rsidRDefault="00407BEE" w:rsidP="00407BEE">
            <w:pPr>
              <w:pStyle w:val="ListParagraph"/>
              <w:numPr>
                <w:ilvl w:val="0"/>
                <w:numId w:val="43"/>
              </w:numPr>
              <w:ind w:left="450" w:hanging="450"/>
              <w:rPr>
                <w:rFonts w:ascii="Verdana" w:hAnsi="Verdana"/>
                <w:sz w:val="20"/>
                <w:szCs w:val="20"/>
              </w:rPr>
            </w:pPr>
            <w:r>
              <w:rPr>
                <w:rFonts w:ascii="Verdana" w:hAnsi="Verdana"/>
                <w:sz w:val="20"/>
                <w:szCs w:val="20"/>
              </w:rPr>
              <w:t>Primer, base texture and Premium Finish</w:t>
            </w:r>
            <w:r w:rsidR="000230FF">
              <w:rPr>
                <w:rFonts w:ascii="Verdana" w:hAnsi="Verdana"/>
                <w:sz w:val="20"/>
                <w:szCs w:val="20"/>
              </w:rPr>
              <w:t xml:space="preserve"> </w:t>
            </w:r>
            <w:r>
              <w:rPr>
                <w:rFonts w:ascii="Verdana" w:hAnsi="Verdana"/>
                <w:sz w:val="20"/>
                <w:szCs w:val="20"/>
              </w:rPr>
              <w:t>(as applicable)</w:t>
            </w:r>
            <w:r w:rsidR="006F2D86">
              <w:rPr>
                <w:rFonts w:ascii="Verdana" w:hAnsi="Verdana"/>
                <w:sz w:val="20"/>
                <w:szCs w:val="20"/>
              </w:rPr>
              <w:t xml:space="preserve"> </w:t>
            </w:r>
            <w:r>
              <w:rPr>
                <w:rFonts w:ascii="Verdana" w:hAnsi="Verdana"/>
                <w:sz w:val="20"/>
                <w:szCs w:val="20"/>
              </w:rPr>
              <w:t xml:space="preserve">shall be applied as per system specific Application Guidelines. </w:t>
            </w:r>
          </w:p>
          <w:p w14:paraId="6ECBE00C" w14:textId="77777777" w:rsidR="00407BEE" w:rsidRDefault="00407BEE" w:rsidP="00407BEE">
            <w:pPr>
              <w:pStyle w:val="ListParagraph"/>
              <w:numPr>
                <w:ilvl w:val="0"/>
                <w:numId w:val="43"/>
              </w:numPr>
              <w:ind w:left="450" w:hanging="450"/>
              <w:rPr>
                <w:rFonts w:ascii="Verdana" w:hAnsi="Verdana"/>
                <w:sz w:val="20"/>
                <w:szCs w:val="20"/>
              </w:rPr>
            </w:pPr>
            <w:r>
              <w:rPr>
                <w:rFonts w:ascii="Verdana" w:hAnsi="Verdana"/>
                <w:sz w:val="20"/>
                <w:szCs w:val="20"/>
              </w:rPr>
              <w:t>Allow Premium Finish to cure for minimum of 24 hrs. Application of Clear TopCoat Sealer (as required) shall be applied with low pile lint free roller.</w:t>
            </w:r>
          </w:p>
          <w:p w14:paraId="1E5F0D52" w14:textId="77777777" w:rsidR="00407BEE" w:rsidRDefault="00407BEE" w:rsidP="00407BEE">
            <w:pPr>
              <w:pStyle w:val="ListParagraph"/>
              <w:numPr>
                <w:ilvl w:val="0"/>
                <w:numId w:val="43"/>
              </w:numPr>
              <w:ind w:left="450" w:hanging="450"/>
              <w:rPr>
                <w:rFonts w:ascii="Verdana" w:hAnsi="Verdana"/>
                <w:sz w:val="20"/>
                <w:szCs w:val="20"/>
              </w:rPr>
            </w:pPr>
            <w:r>
              <w:rPr>
                <w:rFonts w:ascii="Verdana" w:hAnsi="Verdana"/>
                <w:sz w:val="20"/>
                <w:szCs w:val="20"/>
              </w:rPr>
              <w:t xml:space="preserve">Application of ACR WoodGrain muting shall be by light brush with consistency, apply additional coat for deeper colour (do not over apply with any one coat). </w:t>
            </w:r>
          </w:p>
          <w:p w14:paraId="3F8EB810" w14:textId="77777777" w:rsidR="00407BEE" w:rsidRPr="001B177F" w:rsidRDefault="00407BEE" w:rsidP="00BB7B1A">
            <w:pPr>
              <w:pStyle w:val="ListParagraph"/>
              <w:ind w:left="450"/>
              <w:rPr>
                <w:rFonts w:ascii="Verdana" w:hAnsi="Verdana"/>
                <w:sz w:val="20"/>
                <w:szCs w:val="20"/>
              </w:rPr>
            </w:pPr>
          </w:p>
        </w:tc>
      </w:tr>
      <w:bookmarkEnd w:id="15"/>
    </w:tbl>
    <w:p w14:paraId="1E063758" w14:textId="77777777" w:rsidR="00407BEE" w:rsidRPr="00407BEE" w:rsidRDefault="00407BEE" w:rsidP="00407BEE">
      <w:pPr>
        <w:rPr>
          <w:rFonts w:ascii="Verdana" w:hAnsi="Verdana"/>
          <w:sz w:val="20"/>
          <w:szCs w:val="20"/>
        </w:rPr>
      </w:pPr>
    </w:p>
    <w:p w14:paraId="2671E4EC" w14:textId="77777777" w:rsidR="00AE3DB1" w:rsidRPr="00AE3DB1" w:rsidRDefault="00AE3DB1" w:rsidP="00407BEE">
      <w:pPr>
        <w:pStyle w:val="StyleSpecSNVerdana"/>
        <w:ind w:left="0" w:right="594"/>
        <w:rPr>
          <w:color w:val="A6A6A6" w:themeColor="background1" w:themeShade="A6"/>
        </w:rPr>
      </w:pPr>
      <w:r w:rsidRPr="001C46BB">
        <w:rPr>
          <w:color w:val="A6A6A6" w:themeColor="background1" w:themeShade="A6"/>
        </w:rPr>
        <w:t>SPEC NOTE:  In cases where the selected colour o</w:t>
      </w:r>
      <w:r>
        <w:rPr>
          <w:color w:val="A6A6A6" w:themeColor="background1" w:themeShade="A6"/>
        </w:rPr>
        <w:t>f</w:t>
      </w:r>
      <w:r w:rsidRPr="001C46BB">
        <w:rPr>
          <w:color w:val="A6A6A6" w:themeColor="background1" w:themeShade="A6"/>
        </w:rPr>
        <w:t xml:space="preserve"> the finish texture is of a vibrant, accent and/or mass tone nature for which Durex</w:t>
      </w:r>
      <w:r w:rsidRPr="001C46BB">
        <w:rPr>
          <w:color w:val="A6A6A6" w:themeColor="background1" w:themeShade="A6"/>
          <w:vertAlign w:val="superscript"/>
        </w:rPr>
        <w:t xml:space="preserve">® </w:t>
      </w:r>
      <w:r w:rsidRPr="001C46BB">
        <w:rPr>
          <w:color w:val="A6A6A6" w:themeColor="background1" w:themeShade="A6"/>
        </w:rPr>
        <w:t xml:space="preserve">Kolor Gard Series have been specified, the applicator shall ensure that the products and their respective application procedures </w:t>
      </w:r>
      <w:r>
        <w:rPr>
          <w:color w:val="A6A6A6" w:themeColor="background1" w:themeShade="A6"/>
        </w:rPr>
        <w:t>are followed and no substitutions</w:t>
      </w:r>
      <w:r w:rsidRPr="001C46BB">
        <w:rPr>
          <w:color w:val="A6A6A6" w:themeColor="background1" w:themeShade="A6"/>
        </w:rPr>
        <w:t xml:space="preserve"> are made in product and/or in application.  </w:t>
      </w:r>
      <w:r>
        <w:rPr>
          <w:color w:val="A6A6A6" w:themeColor="background1" w:themeShade="A6"/>
        </w:rPr>
        <w:t xml:space="preserve">The engineered augmented UV fade resistance is limited to the </w:t>
      </w:r>
      <w:r w:rsidRPr="001C46BB">
        <w:rPr>
          <w:color w:val="A6A6A6" w:themeColor="background1" w:themeShade="A6"/>
        </w:rPr>
        <w:t>Durex</w:t>
      </w:r>
      <w:r w:rsidRPr="001C46BB">
        <w:rPr>
          <w:color w:val="A6A6A6" w:themeColor="background1" w:themeShade="A6"/>
          <w:vertAlign w:val="superscript"/>
        </w:rPr>
        <w:t xml:space="preserve">® </w:t>
      </w:r>
      <w:r w:rsidRPr="001C46BB">
        <w:rPr>
          <w:color w:val="A6A6A6" w:themeColor="background1" w:themeShade="A6"/>
        </w:rPr>
        <w:t xml:space="preserve">Kolor Gard </w:t>
      </w:r>
      <w:r>
        <w:rPr>
          <w:color w:val="A6A6A6" w:themeColor="background1" w:themeShade="A6"/>
        </w:rPr>
        <w:t>line of finishes that may result in additional application requirements that should be considered prior to tender.</w:t>
      </w:r>
    </w:p>
    <w:p w14:paraId="7A68014E" w14:textId="77777777" w:rsidR="00C600C9" w:rsidRPr="0066487A" w:rsidRDefault="00C600C9" w:rsidP="00C600C9"/>
    <w:p w14:paraId="030709CC" w14:textId="77777777" w:rsidR="00C600C9" w:rsidRPr="00B94443" w:rsidRDefault="00C600C9" w:rsidP="00C600C9">
      <w:pPr>
        <w:ind w:left="567" w:hanging="567"/>
        <w:rPr>
          <w:rFonts w:ascii="Verdana" w:hAnsi="Verdana"/>
          <w:b/>
          <w:sz w:val="20"/>
          <w:szCs w:val="20"/>
        </w:rPr>
      </w:pPr>
      <w:r w:rsidRPr="00B94443">
        <w:rPr>
          <w:rFonts w:ascii="Verdana" w:hAnsi="Verdana"/>
          <w:b/>
          <w:sz w:val="20"/>
          <w:szCs w:val="20"/>
        </w:rPr>
        <w:t>3.4</w:t>
      </w:r>
      <w:r w:rsidRPr="00B94443">
        <w:rPr>
          <w:rFonts w:ascii="Verdana" w:hAnsi="Verdana"/>
          <w:b/>
          <w:sz w:val="20"/>
          <w:szCs w:val="20"/>
        </w:rPr>
        <w:tab/>
        <w:t>JOINTS</w:t>
      </w:r>
    </w:p>
    <w:p w14:paraId="400F7F59" w14:textId="77777777" w:rsidR="00C600C9" w:rsidRPr="00044CA4" w:rsidRDefault="00C600C9" w:rsidP="00C600C9">
      <w:pPr>
        <w:ind w:left="567" w:hanging="567"/>
        <w:rPr>
          <w:b/>
        </w:rPr>
      </w:pPr>
    </w:p>
    <w:p w14:paraId="2D954191" w14:textId="77777777" w:rsidR="00C600C9" w:rsidRPr="00BB06FC" w:rsidRDefault="00C600C9" w:rsidP="00C600C9">
      <w:pPr>
        <w:ind w:left="1134" w:hanging="567"/>
        <w:rPr>
          <w:rFonts w:ascii="Verdana" w:hAnsi="Verdana"/>
          <w:sz w:val="20"/>
          <w:szCs w:val="20"/>
        </w:rPr>
      </w:pPr>
      <w:r w:rsidRPr="00BB06FC">
        <w:rPr>
          <w:rFonts w:ascii="Verdana" w:hAnsi="Verdana"/>
          <w:sz w:val="20"/>
          <w:szCs w:val="20"/>
        </w:rPr>
        <w:t>.1</w:t>
      </w:r>
      <w:r w:rsidRPr="00BB06FC">
        <w:rPr>
          <w:rFonts w:ascii="Verdana" w:hAnsi="Verdana"/>
          <w:sz w:val="20"/>
          <w:szCs w:val="20"/>
        </w:rPr>
        <w:tab/>
        <w:t>Provide expansion joints in alignment with building expansion joints.</w:t>
      </w:r>
    </w:p>
    <w:p w14:paraId="5201260D" w14:textId="77777777" w:rsidR="00C600C9" w:rsidRPr="00BB06FC" w:rsidRDefault="00C600C9" w:rsidP="00C600C9">
      <w:pPr>
        <w:ind w:left="1134" w:hanging="567"/>
        <w:rPr>
          <w:rFonts w:ascii="Verdana" w:hAnsi="Verdana"/>
          <w:sz w:val="20"/>
          <w:szCs w:val="20"/>
        </w:rPr>
      </w:pPr>
      <w:r w:rsidRPr="00BB06FC">
        <w:rPr>
          <w:rFonts w:ascii="Verdana" w:hAnsi="Verdana"/>
          <w:sz w:val="20"/>
          <w:szCs w:val="20"/>
        </w:rPr>
        <w:t>.2</w:t>
      </w:r>
      <w:r w:rsidRPr="00BB06FC">
        <w:rPr>
          <w:rFonts w:ascii="Verdana" w:hAnsi="Verdana"/>
          <w:sz w:val="20"/>
          <w:szCs w:val="20"/>
        </w:rPr>
        <w:tab/>
        <w:t>Install expansion joints at all locations where dissimilar substrates meet.</w:t>
      </w:r>
    </w:p>
    <w:p w14:paraId="111D9A6A" w14:textId="77777777" w:rsidR="00C600C9" w:rsidRPr="00BB06FC" w:rsidRDefault="00C600C9" w:rsidP="00C600C9">
      <w:pPr>
        <w:ind w:left="1134" w:hanging="567"/>
        <w:rPr>
          <w:rFonts w:ascii="Verdana" w:hAnsi="Verdana"/>
          <w:sz w:val="20"/>
          <w:szCs w:val="20"/>
        </w:rPr>
      </w:pPr>
      <w:r w:rsidRPr="00BB06FC">
        <w:rPr>
          <w:rFonts w:ascii="Verdana" w:hAnsi="Verdana"/>
          <w:sz w:val="20"/>
          <w:szCs w:val="20"/>
        </w:rPr>
        <w:t>.3</w:t>
      </w:r>
      <w:r w:rsidRPr="00BB06FC">
        <w:rPr>
          <w:rFonts w:ascii="Verdana" w:hAnsi="Verdana"/>
          <w:sz w:val="20"/>
          <w:szCs w:val="20"/>
        </w:rPr>
        <w:tab/>
        <w:t>Install expansion joints at all locations of maximum stress, in the direction as shown on drawings.</w:t>
      </w:r>
    </w:p>
    <w:p w14:paraId="37B9983E" w14:textId="77777777" w:rsidR="00C600C9" w:rsidRPr="00BB06FC" w:rsidRDefault="00C600C9" w:rsidP="00C600C9">
      <w:pPr>
        <w:ind w:left="1134" w:hanging="567"/>
        <w:rPr>
          <w:rFonts w:ascii="Verdana" w:hAnsi="Verdana"/>
          <w:sz w:val="20"/>
          <w:szCs w:val="20"/>
        </w:rPr>
      </w:pPr>
      <w:r w:rsidRPr="00BB06FC">
        <w:rPr>
          <w:rFonts w:ascii="Verdana" w:hAnsi="Verdana"/>
          <w:sz w:val="20"/>
          <w:szCs w:val="20"/>
        </w:rPr>
        <w:t>.4</w:t>
      </w:r>
      <w:r w:rsidRPr="00BB06FC">
        <w:rPr>
          <w:rFonts w:ascii="Verdana" w:hAnsi="Verdana"/>
          <w:sz w:val="20"/>
          <w:szCs w:val="20"/>
        </w:rPr>
        <w:tab/>
        <w:t>Install control joints and/or reveals horizontally and vertically so to divide the wall surface into panels of not more than 20 m</w:t>
      </w:r>
      <w:r w:rsidRPr="00BB06FC">
        <w:rPr>
          <w:rFonts w:ascii="Verdana" w:hAnsi="Verdana"/>
          <w:sz w:val="20"/>
          <w:szCs w:val="20"/>
          <w:vertAlign w:val="superscript"/>
        </w:rPr>
        <w:t>2</w:t>
      </w:r>
      <w:r w:rsidRPr="00BB06FC">
        <w:rPr>
          <w:rFonts w:ascii="Verdana" w:hAnsi="Verdana"/>
          <w:sz w:val="20"/>
          <w:szCs w:val="20"/>
        </w:rPr>
        <w:t xml:space="preserve"> (215 ft</w:t>
      </w:r>
      <w:r w:rsidRPr="00BB06FC">
        <w:rPr>
          <w:rFonts w:ascii="Verdana" w:hAnsi="Verdana"/>
          <w:sz w:val="20"/>
          <w:szCs w:val="20"/>
          <w:vertAlign w:val="superscript"/>
        </w:rPr>
        <w:t>2</w:t>
      </w:r>
      <w:r w:rsidRPr="00BB06FC">
        <w:rPr>
          <w:rFonts w:ascii="Verdana" w:hAnsi="Verdana"/>
          <w:sz w:val="20"/>
          <w:szCs w:val="20"/>
        </w:rPr>
        <w:t>).  Neither dimension within the panel should be greater than 2.5 times the other.</w:t>
      </w:r>
    </w:p>
    <w:p w14:paraId="66126427" w14:textId="77777777" w:rsidR="00C600C9" w:rsidRPr="00BB06FC" w:rsidRDefault="00C600C9" w:rsidP="00C600C9">
      <w:pPr>
        <w:ind w:left="1134" w:hanging="567"/>
        <w:rPr>
          <w:rFonts w:ascii="Verdana" w:hAnsi="Verdana"/>
          <w:sz w:val="20"/>
          <w:szCs w:val="20"/>
        </w:rPr>
      </w:pPr>
      <w:r w:rsidRPr="00BB06FC">
        <w:rPr>
          <w:rFonts w:ascii="Verdana" w:hAnsi="Verdana"/>
          <w:sz w:val="20"/>
          <w:szCs w:val="20"/>
        </w:rPr>
        <w:t>.5</w:t>
      </w:r>
      <w:r w:rsidRPr="00BB06FC">
        <w:rPr>
          <w:rFonts w:ascii="Verdana" w:hAnsi="Verdana"/>
          <w:sz w:val="20"/>
          <w:szCs w:val="20"/>
        </w:rPr>
        <w:tab/>
        <w:t>All horizontal joints shall be vented by means of the manufacturer’s Vent Board and located and spaced at intervals not greater than three stories.</w:t>
      </w:r>
    </w:p>
    <w:p w14:paraId="6A992001" w14:textId="77777777" w:rsidR="00C600C9" w:rsidRPr="00BB06FC" w:rsidRDefault="00C600C9" w:rsidP="00C600C9">
      <w:pPr>
        <w:ind w:left="1134" w:hanging="567"/>
        <w:rPr>
          <w:rFonts w:ascii="Verdana" w:hAnsi="Verdana"/>
          <w:sz w:val="20"/>
          <w:szCs w:val="20"/>
        </w:rPr>
      </w:pPr>
      <w:r w:rsidRPr="00BB06FC">
        <w:rPr>
          <w:rFonts w:ascii="Verdana" w:hAnsi="Verdana"/>
          <w:sz w:val="20"/>
          <w:szCs w:val="20"/>
        </w:rPr>
        <w:t>.6</w:t>
      </w:r>
      <w:r w:rsidRPr="00BB06FC">
        <w:rPr>
          <w:rFonts w:ascii="Verdana" w:hAnsi="Verdana"/>
          <w:sz w:val="20"/>
          <w:szCs w:val="20"/>
        </w:rPr>
        <w:tab/>
        <w:t>Unless otherwise noted, provide all joints 12.7 mm (1/2") wide.</w:t>
      </w:r>
    </w:p>
    <w:p w14:paraId="0F6DBF87" w14:textId="77777777" w:rsidR="00C600C9" w:rsidRDefault="00C600C9" w:rsidP="00C600C9"/>
    <w:p w14:paraId="00594682" w14:textId="77777777" w:rsidR="00C600C9" w:rsidRPr="00171044" w:rsidRDefault="00C600C9" w:rsidP="001A6E32">
      <w:pPr>
        <w:pStyle w:val="StyleSpecSNVerdana"/>
        <w:ind w:left="540"/>
        <w:rPr>
          <w:color w:val="A6A6A6" w:themeColor="background1" w:themeShade="A6"/>
        </w:rPr>
      </w:pPr>
      <w:r w:rsidRPr="00171044">
        <w:rPr>
          <w:color w:val="A6A6A6" w:themeColor="background1" w:themeShade="A6"/>
        </w:rPr>
        <w:t>SPEC NOTE:  As a rule of thumb, fulfill requirements 1 and 2 and then arrange the other requirements to best suit the intended aesthetics of the building.</w:t>
      </w:r>
    </w:p>
    <w:p w14:paraId="7BF29FFF" w14:textId="77777777" w:rsidR="00C600C9" w:rsidRPr="00C95717" w:rsidRDefault="00C600C9" w:rsidP="00C600C9">
      <w:pPr>
        <w:rPr>
          <w:rFonts w:ascii="Verdana" w:hAnsi="Verdana"/>
          <w:b/>
          <w:sz w:val="20"/>
          <w:szCs w:val="20"/>
        </w:rPr>
      </w:pPr>
      <w:r w:rsidRPr="00C95717">
        <w:rPr>
          <w:rFonts w:ascii="Verdana" w:hAnsi="Verdana"/>
          <w:b/>
          <w:sz w:val="20"/>
          <w:szCs w:val="20"/>
        </w:rPr>
        <w:t>3.5</w:t>
      </w:r>
      <w:r w:rsidRPr="00C95717">
        <w:rPr>
          <w:rFonts w:ascii="Verdana" w:hAnsi="Verdana"/>
          <w:b/>
          <w:sz w:val="20"/>
          <w:szCs w:val="20"/>
        </w:rPr>
        <w:tab/>
        <w:t>SEALANTS</w:t>
      </w:r>
    </w:p>
    <w:p w14:paraId="25F0F160" w14:textId="77777777" w:rsidR="00C600C9" w:rsidRPr="00BB06FC" w:rsidRDefault="00C600C9" w:rsidP="00C600C9">
      <w:pPr>
        <w:ind w:left="1134" w:hanging="567"/>
        <w:rPr>
          <w:rFonts w:ascii="Verdana" w:hAnsi="Verdana"/>
          <w:sz w:val="20"/>
          <w:szCs w:val="20"/>
        </w:rPr>
      </w:pPr>
      <w:r w:rsidRPr="00BB06FC">
        <w:rPr>
          <w:rFonts w:ascii="Verdana" w:hAnsi="Verdana"/>
          <w:sz w:val="20"/>
          <w:szCs w:val="20"/>
        </w:rPr>
        <w:t>.1</w:t>
      </w:r>
      <w:r w:rsidRPr="00BB06FC">
        <w:rPr>
          <w:rFonts w:ascii="Verdana" w:hAnsi="Verdana"/>
          <w:sz w:val="20"/>
          <w:szCs w:val="20"/>
        </w:rPr>
        <w:tab/>
        <w:t>Seal and caulk all joints in the exterior insulation and finish system with the system’s specified elastomeric sealant that shall be applied over a compatible closed-cell foam backer rod or bond breaker tape.</w:t>
      </w:r>
    </w:p>
    <w:p w14:paraId="2768BBC7" w14:textId="77777777" w:rsidR="00C600C9" w:rsidRPr="00BB06FC" w:rsidRDefault="00C600C9" w:rsidP="00C600C9">
      <w:pPr>
        <w:ind w:left="1134" w:hanging="567"/>
        <w:rPr>
          <w:rFonts w:ascii="Verdana" w:hAnsi="Verdana"/>
          <w:sz w:val="20"/>
          <w:szCs w:val="20"/>
        </w:rPr>
      </w:pPr>
      <w:r w:rsidRPr="00BB06FC">
        <w:rPr>
          <w:rFonts w:ascii="Verdana" w:hAnsi="Verdana"/>
          <w:sz w:val="20"/>
          <w:szCs w:val="20"/>
        </w:rPr>
        <w:t>.2</w:t>
      </w:r>
      <w:r w:rsidRPr="00BB06FC">
        <w:rPr>
          <w:rFonts w:ascii="Verdana" w:hAnsi="Verdana"/>
          <w:sz w:val="20"/>
          <w:szCs w:val="20"/>
        </w:rPr>
        <w:tab/>
        <w:t>Seal and caulk all expansion joints between the exterior insulation and finish system and dissimilar abutting building components.</w:t>
      </w:r>
    </w:p>
    <w:p w14:paraId="77F89B34" w14:textId="77777777" w:rsidR="00C600C9" w:rsidRPr="00BB06FC" w:rsidRDefault="00C600C9" w:rsidP="00C600C9">
      <w:pPr>
        <w:ind w:left="1134" w:hanging="567"/>
        <w:rPr>
          <w:rFonts w:ascii="Verdana" w:hAnsi="Verdana"/>
          <w:sz w:val="20"/>
          <w:szCs w:val="20"/>
        </w:rPr>
      </w:pPr>
      <w:r w:rsidRPr="00BB06FC">
        <w:rPr>
          <w:rFonts w:ascii="Verdana" w:hAnsi="Verdana"/>
          <w:sz w:val="20"/>
          <w:szCs w:val="20"/>
        </w:rPr>
        <w:t>.3</w:t>
      </w:r>
      <w:r w:rsidRPr="00BB06FC">
        <w:rPr>
          <w:rFonts w:ascii="Verdana" w:hAnsi="Verdana"/>
          <w:sz w:val="20"/>
          <w:szCs w:val="20"/>
        </w:rPr>
        <w:tab/>
        <w:t>Apply sealant and/or sealant primer in strict accordance with the sealant manufacturers printed instructions.</w:t>
      </w:r>
    </w:p>
    <w:p w14:paraId="176718E6" w14:textId="77777777" w:rsidR="00C600C9" w:rsidRDefault="00C600C9" w:rsidP="001A6E32">
      <w:pPr>
        <w:pStyle w:val="StyleSpecSNVerdana"/>
        <w:ind w:left="540"/>
        <w:rPr>
          <w:color w:val="A6A6A6" w:themeColor="background1" w:themeShade="A6"/>
        </w:rPr>
      </w:pPr>
      <w:r w:rsidRPr="00171044">
        <w:rPr>
          <w:color w:val="A6A6A6" w:themeColor="background1" w:themeShade="A6"/>
        </w:rPr>
        <w:t>SPEC NOTE</w:t>
      </w:r>
      <w:r w:rsidR="001A6E32">
        <w:rPr>
          <w:color w:val="A6A6A6" w:themeColor="background1" w:themeShade="A6"/>
        </w:rPr>
        <w:t>:</w:t>
      </w:r>
      <w:r w:rsidRPr="00171044">
        <w:rPr>
          <w:color w:val="A6A6A6" w:themeColor="background1" w:themeShade="A6"/>
        </w:rPr>
        <w:t xml:space="preserve"> Apply sealant and/or sealant primer to base coat only.</w:t>
      </w:r>
    </w:p>
    <w:p w14:paraId="23736DEB" w14:textId="77777777" w:rsidR="00407BEE" w:rsidRDefault="00407BEE" w:rsidP="00C600C9">
      <w:pPr>
        <w:rPr>
          <w:rFonts w:ascii="Verdana" w:hAnsi="Verdana"/>
          <w:b/>
          <w:sz w:val="20"/>
          <w:szCs w:val="20"/>
        </w:rPr>
      </w:pPr>
    </w:p>
    <w:p w14:paraId="6932DE88" w14:textId="3EF855D9" w:rsidR="00C600C9" w:rsidRPr="00B94443" w:rsidRDefault="00C600C9" w:rsidP="00C600C9">
      <w:pPr>
        <w:rPr>
          <w:rFonts w:ascii="Verdana" w:hAnsi="Verdana"/>
          <w:b/>
          <w:sz w:val="20"/>
          <w:szCs w:val="20"/>
        </w:rPr>
      </w:pPr>
      <w:r w:rsidRPr="00B94443">
        <w:rPr>
          <w:rFonts w:ascii="Verdana" w:hAnsi="Verdana"/>
          <w:b/>
          <w:sz w:val="20"/>
          <w:szCs w:val="20"/>
        </w:rPr>
        <w:t>3.6</w:t>
      </w:r>
      <w:r w:rsidRPr="00B94443">
        <w:rPr>
          <w:rFonts w:ascii="Verdana" w:hAnsi="Verdana"/>
          <w:b/>
          <w:sz w:val="20"/>
          <w:szCs w:val="20"/>
        </w:rPr>
        <w:tab/>
        <w:t>SPECIAL CLEANING</w:t>
      </w:r>
    </w:p>
    <w:p w14:paraId="5F900356" w14:textId="77777777" w:rsidR="00C600C9" w:rsidRPr="00BB06FC" w:rsidRDefault="00C600C9" w:rsidP="00C600C9">
      <w:pPr>
        <w:ind w:left="1134" w:hanging="425"/>
        <w:rPr>
          <w:rFonts w:ascii="Verdana" w:hAnsi="Verdana"/>
          <w:sz w:val="20"/>
          <w:szCs w:val="20"/>
        </w:rPr>
      </w:pPr>
      <w:r w:rsidRPr="00BB06FC">
        <w:rPr>
          <w:rFonts w:ascii="Verdana" w:hAnsi="Verdana"/>
          <w:sz w:val="20"/>
          <w:szCs w:val="20"/>
        </w:rPr>
        <w:t>.1</w:t>
      </w:r>
      <w:r w:rsidRPr="00BB06FC">
        <w:rPr>
          <w:rFonts w:ascii="Verdana" w:hAnsi="Verdana"/>
          <w:sz w:val="20"/>
          <w:szCs w:val="20"/>
        </w:rPr>
        <w:tab/>
        <w:t>Clean off all surfaces and work area of foreign materials resulting from material installation and leave work in clean condition.</w:t>
      </w:r>
    </w:p>
    <w:p w14:paraId="32DCE4B7" w14:textId="77777777" w:rsidR="00C600C9" w:rsidRPr="00BB06FC" w:rsidRDefault="00C600C9" w:rsidP="00C600C9">
      <w:pPr>
        <w:ind w:left="1134" w:hanging="425"/>
        <w:rPr>
          <w:rFonts w:ascii="Verdana" w:hAnsi="Verdana"/>
          <w:sz w:val="20"/>
          <w:szCs w:val="20"/>
        </w:rPr>
      </w:pPr>
    </w:p>
    <w:p w14:paraId="5F3F1E97" w14:textId="77777777" w:rsidR="00C600C9" w:rsidRPr="00BB06FC" w:rsidRDefault="00C600C9" w:rsidP="00C600C9">
      <w:pPr>
        <w:ind w:left="1134" w:hanging="425"/>
        <w:rPr>
          <w:rFonts w:ascii="Verdana" w:hAnsi="Verdana"/>
          <w:sz w:val="20"/>
          <w:szCs w:val="20"/>
        </w:rPr>
      </w:pPr>
      <w:r w:rsidRPr="00BB06FC">
        <w:rPr>
          <w:rFonts w:ascii="Verdana" w:hAnsi="Verdana"/>
          <w:sz w:val="20"/>
          <w:szCs w:val="20"/>
        </w:rPr>
        <w:t>.2</w:t>
      </w:r>
      <w:r w:rsidRPr="00BB06FC">
        <w:rPr>
          <w:rFonts w:ascii="Verdana" w:hAnsi="Verdana"/>
          <w:sz w:val="20"/>
          <w:szCs w:val="20"/>
        </w:rPr>
        <w:tab/>
        <w:t>Entirely reinstate at this Trade’s own expense, any surface not to be coated, but soiled and attributable to this Trade due to spillage, mixing of material or any other cause.</w:t>
      </w:r>
    </w:p>
    <w:p w14:paraId="13856618" w14:textId="77777777" w:rsidR="00C600C9" w:rsidRDefault="00C600C9" w:rsidP="00C600C9"/>
    <w:p w14:paraId="7FAA5505" w14:textId="77777777" w:rsidR="00C600C9" w:rsidRPr="00AE6D76" w:rsidRDefault="00C600C9" w:rsidP="00C600C9">
      <w:pPr>
        <w:rPr>
          <w:rFonts w:ascii="Verdana" w:hAnsi="Verdana"/>
          <w:b/>
          <w:sz w:val="20"/>
          <w:szCs w:val="20"/>
        </w:rPr>
      </w:pPr>
      <w:r w:rsidRPr="00AE6D76">
        <w:rPr>
          <w:rFonts w:ascii="Verdana" w:hAnsi="Verdana"/>
          <w:b/>
          <w:sz w:val="20"/>
          <w:szCs w:val="20"/>
        </w:rPr>
        <w:t>3.7</w:t>
      </w:r>
      <w:r w:rsidRPr="00AE6D76">
        <w:rPr>
          <w:rFonts w:ascii="Verdana" w:hAnsi="Verdana"/>
          <w:b/>
          <w:sz w:val="20"/>
          <w:szCs w:val="20"/>
        </w:rPr>
        <w:tab/>
        <w:t>PROTECTION</w:t>
      </w:r>
    </w:p>
    <w:p w14:paraId="69E86495" w14:textId="77777777" w:rsidR="00637C62" w:rsidRDefault="00637C62" w:rsidP="00637C62">
      <w:pPr>
        <w:pStyle w:val="StylePetroff3TimesNewRoman10pt"/>
        <w:numPr>
          <w:ilvl w:val="2"/>
          <w:numId w:val="45"/>
        </w:numPr>
      </w:pPr>
      <w:r>
        <w:t>Protect the installed exterior insulation and finish system from damage during construction.</w:t>
      </w:r>
    </w:p>
    <w:p w14:paraId="13678977" w14:textId="77777777" w:rsidR="00637C62" w:rsidRDefault="00637C62" w:rsidP="00637C62">
      <w:pPr>
        <w:pStyle w:val="StylePetroff3TimesNewRoman10pt"/>
        <w:numPr>
          <w:ilvl w:val="2"/>
          <w:numId w:val="45"/>
        </w:numPr>
      </w:pPr>
      <w:r>
        <w:t>Provide protection of installed materials from precipitation, freezing, excessive heat, dust, and dirt during installation and curing of the system.</w:t>
      </w:r>
    </w:p>
    <w:p w14:paraId="06114BD6" w14:textId="77777777" w:rsidR="00637C62" w:rsidRDefault="00637C62" w:rsidP="00637C62">
      <w:pPr>
        <w:pStyle w:val="StylePetroff3TimesNewRoman10pt"/>
        <w:numPr>
          <w:ilvl w:val="2"/>
          <w:numId w:val="45"/>
        </w:numPr>
      </w:pPr>
      <w:r>
        <w:t>Provide protection to adjacent materials that could be damaged by the system’s installation.</w:t>
      </w:r>
    </w:p>
    <w:p w14:paraId="1FC299ED" w14:textId="77777777" w:rsidR="00637C62" w:rsidRDefault="00637C62" w:rsidP="00637C62">
      <w:pPr>
        <w:pStyle w:val="StylePetroff3TimesNewRoman10pt"/>
        <w:numPr>
          <w:ilvl w:val="2"/>
          <w:numId w:val="45"/>
        </w:numPr>
      </w:pPr>
      <w:r>
        <w:t>Post appropriate warning signs while work is in progress and during curing period.</w:t>
      </w:r>
    </w:p>
    <w:p w14:paraId="40F1334C" w14:textId="77777777" w:rsidR="00637C62" w:rsidRDefault="00637C62" w:rsidP="00637C62">
      <w:pPr>
        <w:pStyle w:val="StylePetroff3TimesNewRoman10pt"/>
        <w:numPr>
          <w:ilvl w:val="2"/>
          <w:numId w:val="45"/>
        </w:numPr>
      </w:pPr>
    </w:p>
    <w:p w14:paraId="1AC183D8" w14:textId="15217E26" w:rsidR="00C600C9" w:rsidRDefault="00637C62" w:rsidP="00637C62">
      <w:pPr>
        <w:pStyle w:val="StylePetroff3TimesNewRoman10pt"/>
        <w:numPr>
          <w:ilvl w:val="2"/>
          <w:numId w:val="45"/>
        </w:numPr>
      </w:pPr>
      <w:r w:rsidRPr="0066487A">
        <w:t xml:space="preserve">Clean off all </w:t>
      </w:r>
      <w:r>
        <w:t xml:space="preserve">surfaces and work area of foreign materials resulting from material installation </w:t>
      </w:r>
      <w:r w:rsidRPr="0066487A">
        <w:t>and leave work in clean condition</w:t>
      </w:r>
    </w:p>
    <w:p w14:paraId="25295336" w14:textId="77777777" w:rsidR="00BC2650" w:rsidRDefault="00BC2650" w:rsidP="00C600C9"/>
    <w:p w14:paraId="2511AD8A" w14:textId="77777777" w:rsidR="00BC2650" w:rsidRDefault="00BC2650" w:rsidP="00C600C9"/>
    <w:p w14:paraId="26F650D1" w14:textId="77777777" w:rsidR="00BC2650" w:rsidRDefault="00BC2650" w:rsidP="00C600C9"/>
    <w:p w14:paraId="27B68F44" w14:textId="77777777" w:rsidR="00BC2650" w:rsidRDefault="00BC2650" w:rsidP="00C600C9"/>
    <w:p w14:paraId="03953E4E" w14:textId="77777777" w:rsidR="00BC2650" w:rsidRDefault="00BC2650" w:rsidP="00C600C9"/>
    <w:p w14:paraId="50211F97" w14:textId="77777777" w:rsidR="00BC2650" w:rsidRDefault="00BC2650" w:rsidP="00C600C9"/>
    <w:p w14:paraId="3C302EA3" w14:textId="77777777" w:rsidR="00BC2650" w:rsidRDefault="00BC2650" w:rsidP="00C600C9"/>
    <w:p w14:paraId="22E2D6CF" w14:textId="77777777" w:rsidR="00BC2650" w:rsidRDefault="00BC2650" w:rsidP="00C600C9"/>
    <w:p w14:paraId="7E0335EC" w14:textId="77777777" w:rsidR="00BC2650" w:rsidRDefault="00BC2650" w:rsidP="00C600C9"/>
    <w:p w14:paraId="00678F45" w14:textId="77777777" w:rsidR="00BC2650" w:rsidRDefault="00BC2650" w:rsidP="00C600C9"/>
    <w:p w14:paraId="5503ED7D" w14:textId="77777777" w:rsidR="00BC2650" w:rsidRDefault="00BC2650" w:rsidP="00C600C9"/>
    <w:p w14:paraId="1E8AC11F" w14:textId="77777777" w:rsidR="00BC2650" w:rsidRDefault="00BC2650" w:rsidP="00C600C9"/>
    <w:p w14:paraId="72A34F66" w14:textId="77777777" w:rsidR="00BC2650" w:rsidRDefault="00BC2650" w:rsidP="00C600C9"/>
    <w:p w14:paraId="2CDBD4FF" w14:textId="77777777" w:rsidR="00BC2650" w:rsidRDefault="00BC2650" w:rsidP="00C600C9"/>
    <w:p w14:paraId="3F8B709E" w14:textId="77777777" w:rsidR="00BC2650" w:rsidRDefault="00BC2650" w:rsidP="00C600C9"/>
    <w:p w14:paraId="4670D4C9" w14:textId="77777777" w:rsidR="00BC2650" w:rsidRDefault="00BC2650" w:rsidP="00C600C9"/>
    <w:p w14:paraId="20D9DF6D" w14:textId="77777777" w:rsidR="00BC2650" w:rsidRDefault="00BC2650" w:rsidP="00C600C9"/>
    <w:p w14:paraId="4A8AFC3A" w14:textId="77777777" w:rsidR="00BC2650" w:rsidRDefault="00BC2650" w:rsidP="00C600C9"/>
    <w:p w14:paraId="4DEF6031" w14:textId="77777777" w:rsidR="00BC2650" w:rsidRDefault="00BC2650" w:rsidP="00C600C9"/>
    <w:p w14:paraId="7D3CFF1B" w14:textId="77777777" w:rsidR="00BC2650" w:rsidRDefault="00BC2650" w:rsidP="00C600C9"/>
    <w:p w14:paraId="16B7D1A2" w14:textId="77777777" w:rsidR="00BC2650" w:rsidRDefault="00BC2650" w:rsidP="00C600C9"/>
    <w:p w14:paraId="6F587248" w14:textId="77777777" w:rsidR="00BC2650" w:rsidRDefault="00BC2650" w:rsidP="00C600C9"/>
    <w:p w14:paraId="3CF291A9" w14:textId="77777777" w:rsidR="00BC2650" w:rsidRDefault="00BC2650" w:rsidP="00C600C9"/>
    <w:p w14:paraId="3C0C69A3" w14:textId="77777777" w:rsidR="000230FF" w:rsidRDefault="000230FF" w:rsidP="00C600C9"/>
    <w:p w14:paraId="10FA4139" w14:textId="77777777" w:rsidR="000230FF" w:rsidRDefault="000230FF" w:rsidP="00C600C9"/>
    <w:p w14:paraId="31F483A8" w14:textId="77777777" w:rsidR="000230FF" w:rsidRDefault="000230FF" w:rsidP="00C600C9"/>
    <w:p w14:paraId="15C85A61" w14:textId="77777777" w:rsidR="000230FF" w:rsidRDefault="000230FF" w:rsidP="00C600C9"/>
    <w:p w14:paraId="2AB86884" w14:textId="77777777" w:rsidR="000230FF" w:rsidRDefault="000230FF" w:rsidP="00C600C9"/>
    <w:p w14:paraId="11950F6D" w14:textId="77777777" w:rsidR="000230FF" w:rsidRDefault="000230FF" w:rsidP="00C600C9"/>
    <w:p w14:paraId="51359DBE" w14:textId="77777777" w:rsidR="000230FF" w:rsidRDefault="000230FF" w:rsidP="00C600C9"/>
    <w:p w14:paraId="1874A6E8" w14:textId="77777777" w:rsidR="000230FF" w:rsidRDefault="000230FF" w:rsidP="00C600C9"/>
    <w:p w14:paraId="3341F4A2" w14:textId="77777777" w:rsidR="000230FF" w:rsidRDefault="000230FF" w:rsidP="00C600C9"/>
    <w:p w14:paraId="33B71DAD" w14:textId="77777777" w:rsidR="000230FF" w:rsidRDefault="000230FF" w:rsidP="00C600C9"/>
    <w:p w14:paraId="00E0403C" w14:textId="77777777" w:rsidR="000230FF" w:rsidRDefault="000230FF" w:rsidP="00C600C9"/>
    <w:p w14:paraId="73C6E933" w14:textId="77777777" w:rsidR="000230FF" w:rsidRDefault="000230FF" w:rsidP="00C600C9"/>
    <w:p w14:paraId="15F98D4F" w14:textId="77777777" w:rsidR="000230FF" w:rsidRDefault="000230FF" w:rsidP="00C600C9"/>
    <w:p w14:paraId="4BBB61E7" w14:textId="77777777" w:rsidR="000230FF" w:rsidRDefault="000230FF" w:rsidP="00C600C9"/>
    <w:p w14:paraId="7834C004" w14:textId="77777777" w:rsidR="00BC2650" w:rsidRDefault="00BC2650" w:rsidP="00C600C9"/>
    <w:p w14:paraId="3C19BB15" w14:textId="77777777" w:rsidR="00BC2650" w:rsidRPr="00FC469A" w:rsidRDefault="00BC2650" w:rsidP="00BC2650">
      <w:pPr>
        <w:jc w:val="center"/>
        <w:rPr>
          <w:rFonts w:ascii="Verdana" w:hAnsi="Verdana"/>
          <w:b/>
          <w:bCs/>
          <w:sz w:val="20"/>
          <w:szCs w:val="20"/>
        </w:rPr>
      </w:pPr>
      <w:r w:rsidRPr="00932D1F">
        <w:rPr>
          <w:rFonts w:ascii="Verdana" w:hAnsi="Verdana"/>
          <w:b/>
          <w:bCs/>
          <w:sz w:val="20"/>
          <w:szCs w:val="20"/>
        </w:rPr>
        <w:t>TREATMENTS AROUND FENESTRATIONS &amp; WINDOW OPENINGS</w:t>
      </w:r>
    </w:p>
    <w:p w14:paraId="422AF8F5" w14:textId="77777777" w:rsidR="00BC2650" w:rsidRPr="00972FA0" w:rsidRDefault="00BC2650" w:rsidP="00BC2650">
      <w:pPr>
        <w:rPr>
          <w:rFonts w:ascii="Verdana" w:hAnsi="Verdana"/>
          <w:b/>
          <w:bCs/>
          <w:sz w:val="22"/>
          <w:szCs w:val="22"/>
        </w:rPr>
      </w:pPr>
      <w:r w:rsidRPr="00972FA0">
        <w:rPr>
          <w:rFonts w:ascii="Verdana" w:hAnsi="Verdana"/>
          <w:b/>
          <w:bCs/>
          <w:sz w:val="22"/>
          <w:szCs w:val="22"/>
        </w:rPr>
        <w:t>STEP 1:</w:t>
      </w:r>
    </w:p>
    <w:p w14:paraId="059DB12A" w14:textId="77777777" w:rsidR="00BC2650" w:rsidRDefault="00BC2650" w:rsidP="00BC2650">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8” Vent board preback wrapped strips at opening head</w:t>
      </w:r>
    </w:p>
    <w:p w14:paraId="0DA249CA" w14:textId="77777777" w:rsidR="00BC2650" w:rsidRDefault="00BC2650" w:rsidP="00BC2650">
      <w:pPr>
        <w:pStyle w:val="ListParagraph"/>
        <w:rPr>
          <w:rFonts w:ascii="Verdana" w:hAnsi="Verdana"/>
          <w:sz w:val="20"/>
          <w:szCs w:val="20"/>
        </w:rPr>
      </w:pPr>
      <w:r>
        <w:rPr>
          <w:rFonts w:ascii="Verdana" w:hAnsi="Verdana"/>
          <w:sz w:val="20"/>
          <w:szCs w:val="20"/>
        </w:rPr>
        <w:t>.2 8” Boundary board preback wrapped strips at opening jamb and sill</w:t>
      </w:r>
    </w:p>
    <w:p w14:paraId="25F58055" w14:textId="77777777" w:rsidR="00BC2650" w:rsidRPr="00972FA0" w:rsidRDefault="00BC2650" w:rsidP="00BC2650">
      <w:pPr>
        <w:pStyle w:val="ListParagraph"/>
        <w:rPr>
          <w:rFonts w:ascii="Verdana" w:hAnsi="Verdana"/>
          <w:sz w:val="20"/>
          <w:szCs w:val="20"/>
        </w:rPr>
      </w:pPr>
      <w:r>
        <w:rPr>
          <w:rFonts w:ascii="Verdana" w:hAnsi="Verdana"/>
          <w:sz w:val="20"/>
          <w:szCs w:val="20"/>
        </w:rPr>
        <w:t>.3 At opening corners, horizontal and vertical preback wrapped strips to be cut diagonally and mitered</w:t>
      </w:r>
    </w:p>
    <w:p w14:paraId="56490E53" w14:textId="77777777" w:rsidR="00BC2650" w:rsidRDefault="00BC2650" w:rsidP="00BC2650"/>
    <w:p w14:paraId="4BB77100" w14:textId="77777777" w:rsidR="00BC2650" w:rsidRDefault="00BC2650" w:rsidP="00BC2650">
      <w:pPr>
        <w:jc w:val="center"/>
      </w:pPr>
      <w:r>
        <w:rPr>
          <w:noProof/>
        </w:rPr>
        <w:drawing>
          <wp:inline distT="0" distB="0" distL="0" distR="0" wp14:anchorId="3C961A4E" wp14:editId="657BE3E5">
            <wp:extent cx="4183039" cy="2613580"/>
            <wp:effectExtent l="0" t="0" r="8255" b="0"/>
            <wp:docPr id="323564979" name="Picture 1" descr="A drawing of a squar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4979" name="Picture 1" descr="A drawing of a square with lines and numbers&#10;&#10;AI-generated content may be incorrect."/>
                    <pic:cNvPicPr/>
                  </pic:nvPicPr>
                  <pic:blipFill>
                    <a:blip r:embed="rId8"/>
                    <a:stretch>
                      <a:fillRect/>
                    </a:stretch>
                  </pic:blipFill>
                  <pic:spPr>
                    <a:xfrm>
                      <a:off x="0" y="0"/>
                      <a:ext cx="4222037" cy="2637946"/>
                    </a:xfrm>
                    <a:prstGeom prst="rect">
                      <a:avLst/>
                    </a:prstGeom>
                  </pic:spPr>
                </pic:pic>
              </a:graphicData>
            </a:graphic>
          </wp:inline>
        </w:drawing>
      </w:r>
    </w:p>
    <w:p w14:paraId="5776E796" w14:textId="77777777" w:rsidR="00BC2650" w:rsidRPr="009D0A3F" w:rsidRDefault="00BC2650" w:rsidP="00BC2650">
      <w:pPr>
        <w:jc w:val="center"/>
        <w:rPr>
          <w:rFonts w:ascii="Verdana" w:hAnsi="Verdana"/>
          <w:b/>
          <w:bCs/>
          <w:sz w:val="20"/>
          <w:szCs w:val="20"/>
        </w:rPr>
      </w:pPr>
      <w:r w:rsidRPr="009D0A3F">
        <w:rPr>
          <w:rFonts w:ascii="Verdana" w:hAnsi="Verdana"/>
          <w:b/>
          <w:bCs/>
          <w:sz w:val="20"/>
          <w:szCs w:val="20"/>
        </w:rPr>
        <w:t>Figure 1.1</w:t>
      </w:r>
    </w:p>
    <w:p w14:paraId="079F567D" w14:textId="77777777" w:rsidR="00BC2650" w:rsidRPr="00972FA0" w:rsidRDefault="00BC2650" w:rsidP="00BC2650">
      <w:pPr>
        <w:ind w:firstLine="720"/>
        <w:rPr>
          <w:rFonts w:ascii="Verdana" w:hAnsi="Verdana"/>
          <w:b/>
          <w:bCs/>
          <w:sz w:val="22"/>
          <w:szCs w:val="22"/>
        </w:rPr>
      </w:pPr>
      <w:r w:rsidRPr="00972FA0">
        <w:rPr>
          <w:rFonts w:ascii="Verdana" w:hAnsi="Verdana"/>
          <w:b/>
          <w:bCs/>
          <w:sz w:val="22"/>
          <w:szCs w:val="22"/>
        </w:rPr>
        <w:t xml:space="preserve">STEP </w:t>
      </w:r>
      <w:r>
        <w:rPr>
          <w:rFonts w:ascii="Verdana" w:hAnsi="Verdana"/>
          <w:b/>
          <w:bCs/>
          <w:sz w:val="22"/>
          <w:szCs w:val="22"/>
        </w:rPr>
        <w:t>2</w:t>
      </w:r>
      <w:r w:rsidRPr="00972FA0">
        <w:rPr>
          <w:rFonts w:ascii="Verdana" w:hAnsi="Verdana"/>
          <w:b/>
          <w:bCs/>
          <w:sz w:val="22"/>
          <w:szCs w:val="22"/>
        </w:rPr>
        <w:t>:</w:t>
      </w:r>
    </w:p>
    <w:p w14:paraId="06C5A998" w14:textId="77777777" w:rsidR="00BC2650" w:rsidRDefault="00BC2650" w:rsidP="00BC2650">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Overlap 9 ½” x 16” butterfly reinforcement diagonally at all four mitered corners</w:t>
      </w:r>
    </w:p>
    <w:p w14:paraId="6807D7D3" w14:textId="77777777" w:rsidR="00BC2650" w:rsidRPr="00136165" w:rsidRDefault="00BC2650" w:rsidP="00BC2650">
      <w:pPr>
        <w:pStyle w:val="ListParagraph"/>
        <w:rPr>
          <w:rFonts w:ascii="Verdana" w:hAnsi="Verdana"/>
          <w:sz w:val="20"/>
          <w:szCs w:val="20"/>
        </w:rPr>
      </w:pPr>
      <w:r>
        <w:rPr>
          <w:rFonts w:ascii="Verdana" w:hAnsi="Verdana"/>
          <w:sz w:val="20"/>
          <w:szCs w:val="20"/>
        </w:rPr>
        <w:t>.2 Install end dams at opening head corners</w:t>
      </w:r>
    </w:p>
    <w:p w14:paraId="0FEFAEEB" w14:textId="77777777" w:rsidR="00BC2650" w:rsidRDefault="00BC2650" w:rsidP="00BC2650">
      <w:pPr>
        <w:rPr>
          <w:rFonts w:ascii="Verdana" w:hAnsi="Verdana"/>
          <w:sz w:val="20"/>
          <w:szCs w:val="20"/>
        </w:rPr>
      </w:pPr>
    </w:p>
    <w:p w14:paraId="79162B1C" w14:textId="77777777" w:rsidR="00BC2650" w:rsidRDefault="00BC2650" w:rsidP="00BC2650">
      <w:pPr>
        <w:jc w:val="center"/>
        <w:rPr>
          <w:rFonts w:ascii="Verdana" w:hAnsi="Verdana"/>
          <w:sz w:val="20"/>
          <w:szCs w:val="20"/>
        </w:rPr>
      </w:pPr>
      <w:r>
        <w:rPr>
          <w:noProof/>
        </w:rPr>
        <w:drawing>
          <wp:inline distT="0" distB="0" distL="0" distR="0" wp14:anchorId="5CE2C5EB" wp14:editId="02CFC0A3">
            <wp:extent cx="4034760" cy="2995684"/>
            <wp:effectExtent l="0" t="0" r="4445" b="0"/>
            <wp:docPr id="554495457" name="Picture 1" descr="A blueprint of a squar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5457" name="Picture 1" descr="A blueprint of a square with blue squares&#10;&#10;AI-generated content may be incorrect."/>
                    <pic:cNvPicPr/>
                  </pic:nvPicPr>
                  <pic:blipFill>
                    <a:blip r:embed="rId9"/>
                    <a:stretch>
                      <a:fillRect/>
                    </a:stretch>
                  </pic:blipFill>
                  <pic:spPr>
                    <a:xfrm>
                      <a:off x="0" y="0"/>
                      <a:ext cx="4034760" cy="2995684"/>
                    </a:xfrm>
                    <a:prstGeom prst="rect">
                      <a:avLst/>
                    </a:prstGeom>
                  </pic:spPr>
                </pic:pic>
              </a:graphicData>
            </a:graphic>
          </wp:inline>
        </w:drawing>
      </w:r>
    </w:p>
    <w:p w14:paraId="6280C4C9" w14:textId="77777777" w:rsidR="00BC2650" w:rsidRPr="009D0A3F" w:rsidRDefault="00BC2650" w:rsidP="00BC2650">
      <w:pPr>
        <w:jc w:val="center"/>
        <w:rPr>
          <w:rFonts w:ascii="Verdana" w:hAnsi="Verdana"/>
          <w:b/>
          <w:bCs/>
          <w:sz w:val="20"/>
          <w:szCs w:val="20"/>
        </w:rPr>
      </w:pPr>
      <w:r w:rsidRPr="009D0A3F">
        <w:rPr>
          <w:rFonts w:ascii="Verdana" w:hAnsi="Verdana"/>
          <w:b/>
          <w:bCs/>
          <w:sz w:val="20"/>
          <w:szCs w:val="20"/>
        </w:rPr>
        <w:t>Figure 1.2</w:t>
      </w:r>
    </w:p>
    <w:p w14:paraId="010A375A" w14:textId="77777777" w:rsidR="00BC2650" w:rsidRDefault="00BC2650" w:rsidP="00BC2650">
      <w:pPr>
        <w:jc w:val="center"/>
        <w:rPr>
          <w:rFonts w:ascii="Verdana" w:hAnsi="Verdana"/>
          <w:sz w:val="20"/>
          <w:szCs w:val="20"/>
        </w:rPr>
      </w:pPr>
    </w:p>
    <w:p w14:paraId="069E37B7" w14:textId="332E40CE" w:rsidR="00BC2650" w:rsidRPr="00BC2650" w:rsidRDefault="00BC2650" w:rsidP="00BC2650">
      <w:pPr>
        <w:jc w:val="center"/>
        <w:rPr>
          <w:rFonts w:ascii="Verdana" w:hAnsi="Verdana"/>
          <w:sz w:val="20"/>
          <w:szCs w:val="20"/>
        </w:rPr>
      </w:pPr>
      <w:r w:rsidRPr="00757217">
        <w:rPr>
          <w:rFonts w:ascii="Verdana" w:hAnsi="Verdana"/>
          <w:sz w:val="20"/>
          <w:szCs w:val="20"/>
        </w:rPr>
        <w:t>END OF SECTION</w:t>
      </w:r>
    </w:p>
    <w:sectPr w:rsidR="00BC2650" w:rsidRPr="00BC2650" w:rsidSect="00F72F31">
      <w:headerReference w:type="default" r:id="rId10"/>
      <w:footerReference w:type="default" r:id="rId11"/>
      <w:pgSz w:w="12240" w:h="15840" w:code="1"/>
      <w:pgMar w:top="1656" w:right="1008" w:bottom="1440" w:left="1008" w:header="720" w:footer="504"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4ED5" w14:textId="77777777" w:rsidR="008D3BD5" w:rsidRDefault="008D3BD5">
      <w:r>
        <w:separator/>
      </w:r>
    </w:p>
  </w:endnote>
  <w:endnote w:type="continuationSeparator" w:id="0">
    <w:p w14:paraId="6FFA4F90" w14:textId="77777777" w:rsidR="008D3BD5" w:rsidRDefault="008D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3508" w14:textId="38B85669" w:rsidR="006D77AF" w:rsidRPr="004902F7" w:rsidRDefault="006D77AF" w:rsidP="00F72F31">
    <w:pPr>
      <w:pStyle w:val="Footer"/>
      <w:tabs>
        <w:tab w:val="clear" w:pos="4320"/>
        <w:tab w:val="clear" w:pos="8640"/>
        <w:tab w:val="right" w:pos="10260"/>
      </w:tabs>
      <w:rPr>
        <w:rFonts w:ascii="Verdana" w:hAnsi="Verdana"/>
        <w:b/>
        <w:sz w:val="20"/>
        <w:szCs w:val="20"/>
      </w:rPr>
    </w:pPr>
    <w:r w:rsidRPr="004902F7">
      <w:rPr>
        <w:rFonts w:ascii="Verdana" w:hAnsi="Verdana"/>
        <w:b/>
        <w:sz w:val="20"/>
        <w:szCs w:val="20"/>
      </w:rPr>
      <w:tab/>
    </w:r>
    <w:r w:rsidR="00FE5DE4">
      <w:rPr>
        <w:rFonts w:ascii="Verdana" w:hAnsi="Verdana"/>
        <w:b/>
        <w:sz w:val="20"/>
        <w:szCs w:val="20"/>
      </w:rPr>
      <w:t>V</w:t>
    </w:r>
    <w:r w:rsidR="00855089">
      <w:rPr>
        <w:rFonts w:ascii="Verdana" w:hAnsi="Verdana"/>
        <w:b/>
        <w:sz w:val="20"/>
        <w:szCs w:val="20"/>
      </w:rPr>
      <w:t>10</w:t>
    </w:r>
  </w:p>
  <w:p w14:paraId="71325589" w14:textId="77777777" w:rsidR="006D77AF" w:rsidRPr="00F72F31" w:rsidRDefault="006D77AF" w:rsidP="00F72F31">
    <w:pPr>
      <w:pStyle w:val="Footer"/>
      <w:tabs>
        <w:tab w:val="clear" w:pos="8640"/>
        <w:tab w:val="right" w:pos="10260"/>
      </w:tabs>
      <w:rPr>
        <w:rFonts w:ascii="Verdana" w:hAnsi="Verdana"/>
        <w:b/>
        <w:sz w:val="20"/>
        <w:szCs w:val="20"/>
      </w:rPr>
    </w:pPr>
    <w:r w:rsidRPr="004902F7">
      <w:rPr>
        <w:rFonts w:ascii="Verdana" w:hAnsi="Verdana"/>
        <w:b/>
        <w:sz w:val="20"/>
        <w:szCs w:val="20"/>
      </w:rPr>
      <w:tab/>
    </w:r>
    <w:r w:rsidRPr="004902F7">
      <w:rPr>
        <w:rFonts w:ascii="Verdana" w:hAnsi="Verdana"/>
        <w:b/>
        <w:sz w:val="20"/>
        <w:szCs w:val="20"/>
      </w:rPr>
      <w:tab/>
    </w:r>
    <w:r w:rsidRPr="003E170D">
      <w:rPr>
        <w:rFonts w:ascii="Verdana" w:hAnsi="Verdana"/>
        <w:b/>
        <w:sz w:val="20"/>
        <w:szCs w:val="20"/>
      </w:rPr>
      <w:t>Durex</w:t>
    </w:r>
    <w:r w:rsidRPr="00A01572">
      <w:rPr>
        <w:rFonts w:ascii="Verdana" w:hAnsi="Verdana"/>
        <w:b/>
        <w:sz w:val="20"/>
        <w:szCs w:val="20"/>
        <w:vertAlign w:val="superscript"/>
      </w:rPr>
      <w:t>®</w:t>
    </w:r>
    <w:r>
      <w:rPr>
        <w:rFonts w:ascii="Verdana" w:hAnsi="Verdana"/>
        <w:b/>
        <w:sz w:val="20"/>
        <w:szCs w:val="20"/>
      </w:rPr>
      <w:t xml:space="preserve"> Insulite Select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D9AD" w14:textId="77777777" w:rsidR="008D3BD5" w:rsidRDefault="008D3BD5">
      <w:r>
        <w:separator/>
      </w:r>
    </w:p>
  </w:footnote>
  <w:footnote w:type="continuationSeparator" w:id="0">
    <w:p w14:paraId="2E566270" w14:textId="77777777" w:rsidR="008D3BD5" w:rsidRDefault="008D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7753" w14:textId="77777777" w:rsidR="006D77AF" w:rsidRPr="006A2DF6" w:rsidRDefault="006D77AF" w:rsidP="00F72F31">
    <w:pPr>
      <w:tabs>
        <w:tab w:val="right" w:pos="10260"/>
      </w:tabs>
      <w:rPr>
        <w:rFonts w:ascii="Verdana" w:hAnsi="Verdana"/>
        <w:b/>
        <w:bCs/>
        <w:sz w:val="20"/>
        <w:szCs w:val="20"/>
        <w:lang w:val="en-GB"/>
      </w:rPr>
    </w:pPr>
    <w:r w:rsidRPr="006A2DF6">
      <w:rPr>
        <w:rFonts w:ascii="Verdana" w:hAnsi="Verdana"/>
        <w:b/>
        <w:bCs/>
        <w:sz w:val="20"/>
        <w:szCs w:val="20"/>
        <w:lang w:val="en-GB"/>
      </w:rPr>
      <w:t>[PROJECT NO.]</w:t>
    </w:r>
    <w:r w:rsidRPr="006A2DF6">
      <w:rPr>
        <w:rFonts w:ascii="Verdana" w:hAnsi="Verdana"/>
        <w:b/>
        <w:bCs/>
        <w:sz w:val="20"/>
        <w:szCs w:val="20"/>
        <w:lang w:val="en-GB"/>
      </w:rPr>
      <w:tab/>
      <w:t>[PROJECT NAME]</w:t>
    </w:r>
  </w:p>
  <w:p w14:paraId="31467987" w14:textId="77777777" w:rsidR="006D77AF" w:rsidRPr="00F72F31" w:rsidRDefault="006D77AF" w:rsidP="00F72F31">
    <w:pPr>
      <w:tabs>
        <w:tab w:val="right" w:pos="10260"/>
      </w:tabs>
      <w:rPr>
        <w:rFonts w:ascii="Verdana" w:hAnsi="Verdana"/>
        <w:b/>
        <w:bCs/>
        <w:sz w:val="20"/>
        <w:szCs w:val="20"/>
        <w:lang w:val="en-GB"/>
      </w:rPr>
    </w:pPr>
    <w:r w:rsidRPr="006A2DF6">
      <w:rPr>
        <w:rFonts w:ascii="Verdana" w:hAnsi="Verdana"/>
        <w:b/>
        <w:bCs/>
        <w:sz w:val="20"/>
        <w:szCs w:val="20"/>
        <w:lang w:val="en-GB"/>
      </w:rPr>
      <w:t>[DATE]</w:t>
    </w:r>
    <w:r w:rsidRPr="006A2DF6">
      <w:rPr>
        <w:rFonts w:ascii="Verdana" w:hAnsi="Verdana"/>
        <w:b/>
        <w:bCs/>
        <w:sz w:val="20"/>
        <w:szCs w:val="20"/>
        <w:lang w:val="en-GB"/>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281"/>
    <w:multiLevelType w:val="multilevel"/>
    <w:tmpl w:val="B014759A"/>
    <w:name w:val="Petroff Spec2222223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pStyle w:val="StyleStylePetroff2TimesNewRoman10ptNotBoldLeft05"/>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705766F"/>
    <w:multiLevelType w:val="multilevel"/>
    <w:tmpl w:val="C8E8E532"/>
    <w:lvl w:ilvl="0">
      <w:start w:val="1"/>
      <w:numFmt w:val="decimal"/>
      <w:lvlText w:val="PART %1:"/>
      <w:lvlJc w:val="left"/>
      <w:pPr>
        <w:tabs>
          <w:tab w:val="num" w:pos="0"/>
        </w:tabs>
        <w:ind w:left="0" w:firstLine="0"/>
      </w:pPr>
      <w:rPr>
        <w:rFonts w:ascii="Verdana" w:hAnsi="Verdana" w:hint="default"/>
        <w:sz w:val="20"/>
      </w:rPr>
    </w:lvl>
    <w:lvl w:ilvl="1">
      <w:start w:val="1"/>
      <w:numFmt w:val="none"/>
      <w:lvlText w:val="2.5"/>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A7F6D42"/>
    <w:multiLevelType w:val="multilevel"/>
    <w:tmpl w:val="CF58F7CC"/>
    <w:lvl w:ilvl="0">
      <w:start w:val="1"/>
      <w:numFmt w:val="decimal"/>
      <w:lvlText w:val="PART %1:"/>
      <w:lvlJc w:val="left"/>
      <w:pPr>
        <w:tabs>
          <w:tab w:val="num" w:pos="0"/>
        </w:tabs>
        <w:ind w:left="0" w:firstLine="0"/>
      </w:pPr>
      <w:rPr>
        <w:rFonts w:hint="default"/>
      </w:rPr>
    </w:lvl>
    <w:lvl w:ilvl="1">
      <w:start w:val="5"/>
      <w:numFmt w:val="decimal"/>
      <w:lvlText w:val="%1.%2"/>
      <w:lvlJc w:val="left"/>
      <w:pPr>
        <w:ind w:left="994" w:hanging="994"/>
      </w:pPr>
      <w:rPr>
        <w:rFonts w:hint="default"/>
      </w:rPr>
    </w:lvl>
    <w:lvl w:ilvl="2">
      <w:start w:val="9"/>
      <w:numFmt w:val="none"/>
      <w:lvlText w:val=".2"/>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0C317209"/>
    <w:multiLevelType w:val="multilevel"/>
    <w:tmpl w:val="45FC5C36"/>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StylePetroff3TimesNewRoman10ptBoldBefore0pt"/>
      <w:lvlText w:val=".%3"/>
      <w:lvlJc w:val="left"/>
      <w:pPr>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2160"/>
        </w:tabs>
        <w:ind w:left="2160" w:hanging="720"/>
      </w:pPr>
      <w:rPr>
        <w:rFonts w:ascii="Verdana" w:hAnsi="Verdana" w:hint="default"/>
        <w:sz w:val="20"/>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C46104E"/>
    <w:multiLevelType w:val="multilevel"/>
    <w:tmpl w:val="547EFB2E"/>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9"/>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0C610638"/>
    <w:multiLevelType w:val="multilevel"/>
    <w:tmpl w:val="29F4BDEE"/>
    <w:styleLink w:val="Style1"/>
    <w:lvl w:ilvl="0">
      <w:start w:val="2"/>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0D3A0A4D"/>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0F5B5536"/>
    <w:multiLevelType w:val="multilevel"/>
    <w:tmpl w:val="85BE53C6"/>
    <w:lvl w:ilvl="0">
      <w:start w:val="2"/>
      <w:numFmt w:val="decimal"/>
      <w:lvlText w:val="%1"/>
      <w:lvlJc w:val="left"/>
      <w:pPr>
        <w:ind w:left="360" w:hanging="36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11522CA3"/>
    <w:multiLevelType w:val="multilevel"/>
    <w:tmpl w:val="B8425DBE"/>
    <w:lvl w:ilvl="0">
      <w:start w:val="1"/>
      <w:numFmt w:val="decimal"/>
      <w:lvlText w:val="PART %1:"/>
      <w:lvlJc w:val="left"/>
      <w:pPr>
        <w:tabs>
          <w:tab w:val="num" w:pos="1440"/>
        </w:tabs>
        <w:ind w:left="1440" w:firstLine="0"/>
      </w:pPr>
      <w:rPr>
        <w:rFonts w:hint="default"/>
      </w:rPr>
    </w:lvl>
    <w:lvl w:ilvl="1">
      <w:start w:val="1"/>
      <w:numFmt w:val="none"/>
      <w:lvlText w:val="2.6"/>
      <w:lvlJc w:val="left"/>
      <w:pPr>
        <w:tabs>
          <w:tab w:val="num" w:pos="1440"/>
        </w:tabs>
        <w:ind w:left="2160" w:hanging="720"/>
      </w:pPr>
      <w:rPr>
        <w:rFonts w:hint="default"/>
      </w:rPr>
    </w:lvl>
    <w:lvl w:ilvl="2">
      <w:start w:val="1"/>
      <w:numFmt w:val="decimal"/>
      <w:lvlText w:val=".%3"/>
      <w:lvlJc w:val="left"/>
      <w:pPr>
        <w:tabs>
          <w:tab w:val="num" w:pos="1440"/>
        </w:tabs>
        <w:ind w:left="288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1440"/>
        </w:tabs>
        <w:ind w:left="4320" w:hanging="720"/>
      </w:pPr>
      <w:rPr>
        <w:rFonts w:hint="default"/>
      </w:rPr>
    </w:lvl>
    <w:lvl w:ilvl="5">
      <w:start w:val="1"/>
      <w:numFmt w:val="decimal"/>
      <w:lvlText w:val=".%6"/>
      <w:lvlJc w:val="left"/>
      <w:pPr>
        <w:tabs>
          <w:tab w:val="num" w:pos="1440"/>
        </w:tabs>
        <w:ind w:left="504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1440"/>
        </w:tabs>
        <w:ind w:left="1440" w:firstLine="0"/>
      </w:pPr>
      <w:rPr>
        <w:rFonts w:hint="default"/>
      </w:rPr>
    </w:lvl>
    <w:lvl w:ilvl="8">
      <w:numFmt w:val="decimal"/>
      <w:lvlText w:val=""/>
      <w:lvlJc w:val="left"/>
      <w:pPr>
        <w:tabs>
          <w:tab w:val="num" w:pos="1440"/>
        </w:tabs>
        <w:ind w:left="1440" w:firstLine="0"/>
      </w:pPr>
      <w:rPr>
        <w:rFonts w:hint="default"/>
      </w:rPr>
    </w:lvl>
  </w:abstractNum>
  <w:abstractNum w:abstractNumId="9" w15:restartNumberingAfterBreak="0">
    <w:nsid w:val="16723F5A"/>
    <w:multiLevelType w:val="hybridMultilevel"/>
    <w:tmpl w:val="40CA16DE"/>
    <w:name w:val="Petroff Spec22222"/>
    <w:lvl w:ilvl="0" w:tplc="A61AD9B2">
      <w:start w:val="1"/>
      <w:numFmt w:val="decimal"/>
      <w:pStyle w:val="StyleStyleStylePetroff2TimesNewRoman10ptNotBoldLef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58F"/>
    <w:multiLevelType w:val="multilevel"/>
    <w:tmpl w:val="7EA03234"/>
    <w:lvl w:ilvl="0">
      <w:start w:val="1"/>
      <w:numFmt w:val="decimal"/>
      <w:lvlText w:val="PART %1:"/>
      <w:lvlJc w:val="left"/>
      <w:pPr>
        <w:tabs>
          <w:tab w:val="num" w:pos="0"/>
        </w:tabs>
        <w:ind w:left="0" w:firstLine="0"/>
      </w:pPr>
      <w:rPr>
        <w:rFonts w:hint="default"/>
      </w:rPr>
    </w:lvl>
    <w:lvl w:ilvl="1">
      <w:start w:val="5"/>
      <w:numFmt w:val="decimal"/>
      <w:lvlText w:val="%1.%2"/>
      <w:lvlJc w:val="left"/>
      <w:pPr>
        <w:ind w:left="994" w:hanging="994"/>
      </w:pPr>
      <w:rPr>
        <w:rFonts w:hint="default"/>
      </w:rPr>
    </w:lvl>
    <w:lvl w:ilvl="2">
      <w:start w:val="9"/>
      <w:numFmt w:val="none"/>
      <w:lvlText w:val=".6"/>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1A76636E"/>
    <w:multiLevelType w:val="hybridMultilevel"/>
    <w:tmpl w:val="46F24864"/>
    <w:lvl w:ilvl="0" w:tplc="825A5E18">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542E18"/>
    <w:multiLevelType w:val="multilevel"/>
    <w:tmpl w:val="730AE95E"/>
    <w:styleLink w:val="StyleOutlinenumberedLatinVerdana10ptLeft1Hanging"/>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289927B9"/>
    <w:multiLevelType w:val="multilevel"/>
    <w:tmpl w:val="56E61DA0"/>
    <w:name w:val="Petroff Spec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296417D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2E285EEB"/>
    <w:multiLevelType w:val="multilevel"/>
    <w:tmpl w:val="FBDA97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none"/>
      <w:lvlText w:val=".1"/>
      <w:lvlJc w:val="left"/>
      <w:pPr>
        <w:ind w:left="16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7543B9"/>
    <w:multiLevelType w:val="multilevel"/>
    <w:tmpl w:val="85BE53C6"/>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7" w15:restartNumberingAfterBreak="0">
    <w:nsid w:val="38695969"/>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063ACC"/>
    <w:multiLevelType w:val="multilevel"/>
    <w:tmpl w:val="B8425DBE"/>
    <w:lvl w:ilvl="0">
      <w:start w:val="1"/>
      <w:numFmt w:val="decimal"/>
      <w:lvlText w:val="PART %1:"/>
      <w:lvlJc w:val="left"/>
      <w:pPr>
        <w:tabs>
          <w:tab w:val="num" w:pos="1440"/>
        </w:tabs>
        <w:ind w:left="1440" w:firstLine="0"/>
      </w:pPr>
      <w:rPr>
        <w:rFonts w:hint="default"/>
      </w:rPr>
    </w:lvl>
    <w:lvl w:ilvl="1">
      <w:start w:val="1"/>
      <w:numFmt w:val="none"/>
      <w:lvlText w:val="2.6"/>
      <w:lvlJc w:val="left"/>
      <w:pPr>
        <w:tabs>
          <w:tab w:val="num" w:pos="1440"/>
        </w:tabs>
        <w:ind w:left="2160" w:hanging="720"/>
      </w:pPr>
      <w:rPr>
        <w:rFonts w:hint="default"/>
      </w:rPr>
    </w:lvl>
    <w:lvl w:ilvl="2">
      <w:start w:val="1"/>
      <w:numFmt w:val="decimal"/>
      <w:lvlText w:val=".%3"/>
      <w:lvlJc w:val="left"/>
      <w:pPr>
        <w:tabs>
          <w:tab w:val="num" w:pos="1440"/>
        </w:tabs>
        <w:ind w:left="288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1440"/>
        </w:tabs>
        <w:ind w:left="4320" w:hanging="720"/>
      </w:pPr>
      <w:rPr>
        <w:rFonts w:hint="default"/>
      </w:rPr>
    </w:lvl>
    <w:lvl w:ilvl="5">
      <w:start w:val="1"/>
      <w:numFmt w:val="decimal"/>
      <w:lvlText w:val=".%6"/>
      <w:lvlJc w:val="left"/>
      <w:pPr>
        <w:tabs>
          <w:tab w:val="num" w:pos="1440"/>
        </w:tabs>
        <w:ind w:left="504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1440"/>
        </w:tabs>
        <w:ind w:left="1440" w:firstLine="0"/>
      </w:pPr>
      <w:rPr>
        <w:rFonts w:hint="default"/>
      </w:rPr>
    </w:lvl>
    <w:lvl w:ilvl="8">
      <w:numFmt w:val="decimal"/>
      <w:lvlText w:val=""/>
      <w:lvlJc w:val="left"/>
      <w:pPr>
        <w:tabs>
          <w:tab w:val="num" w:pos="1440"/>
        </w:tabs>
        <w:ind w:left="1440" w:firstLine="0"/>
      </w:pPr>
      <w:rPr>
        <w:rFonts w:hint="default"/>
      </w:rPr>
    </w:lvl>
  </w:abstractNum>
  <w:abstractNum w:abstractNumId="19" w15:restartNumberingAfterBreak="0">
    <w:nsid w:val="43C76CA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446C182A"/>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15:restartNumberingAfterBreak="0">
    <w:nsid w:val="45144DB5"/>
    <w:multiLevelType w:val="multilevel"/>
    <w:tmpl w:val="A42CC914"/>
    <w:lvl w:ilvl="0">
      <w:start w:val="1"/>
      <w:numFmt w:val="decimal"/>
      <w:pStyle w:val="StylePetroff2TimesNewRoman10ptNotBold1"/>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49F801B1"/>
    <w:multiLevelType w:val="multilevel"/>
    <w:tmpl w:val="B8425DBE"/>
    <w:lvl w:ilvl="0">
      <w:start w:val="1"/>
      <w:numFmt w:val="decimal"/>
      <w:lvlText w:val="PART %1:"/>
      <w:lvlJc w:val="left"/>
      <w:pPr>
        <w:tabs>
          <w:tab w:val="num" w:pos="1440"/>
        </w:tabs>
        <w:ind w:left="1440" w:firstLine="0"/>
      </w:pPr>
      <w:rPr>
        <w:rFonts w:hint="default"/>
      </w:rPr>
    </w:lvl>
    <w:lvl w:ilvl="1">
      <w:start w:val="1"/>
      <w:numFmt w:val="none"/>
      <w:lvlText w:val="2.6"/>
      <w:lvlJc w:val="left"/>
      <w:pPr>
        <w:tabs>
          <w:tab w:val="num" w:pos="1440"/>
        </w:tabs>
        <w:ind w:left="2160" w:hanging="720"/>
      </w:pPr>
      <w:rPr>
        <w:rFonts w:hint="default"/>
      </w:rPr>
    </w:lvl>
    <w:lvl w:ilvl="2">
      <w:start w:val="1"/>
      <w:numFmt w:val="decimal"/>
      <w:lvlText w:val=".%3"/>
      <w:lvlJc w:val="left"/>
      <w:pPr>
        <w:tabs>
          <w:tab w:val="num" w:pos="1440"/>
        </w:tabs>
        <w:ind w:left="288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1440"/>
        </w:tabs>
        <w:ind w:left="4320" w:hanging="720"/>
      </w:pPr>
      <w:rPr>
        <w:rFonts w:hint="default"/>
      </w:rPr>
    </w:lvl>
    <w:lvl w:ilvl="5">
      <w:start w:val="1"/>
      <w:numFmt w:val="decimal"/>
      <w:lvlText w:val=".%6"/>
      <w:lvlJc w:val="left"/>
      <w:pPr>
        <w:tabs>
          <w:tab w:val="num" w:pos="1440"/>
        </w:tabs>
        <w:ind w:left="504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1440"/>
        </w:tabs>
        <w:ind w:left="1440" w:firstLine="0"/>
      </w:pPr>
      <w:rPr>
        <w:rFonts w:hint="default"/>
      </w:rPr>
    </w:lvl>
    <w:lvl w:ilvl="8">
      <w:numFmt w:val="decimal"/>
      <w:lvlText w:val=""/>
      <w:lvlJc w:val="left"/>
      <w:pPr>
        <w:tabs>
          <w:tab w:val="num" w:pos="1440"/>
        </w:tabs>
        <w:ind w:left="1440" w:firstLine="0"/>
      </w:pPr>
      <w:rPr>
        <w:rFonts w:hint="default"/>
      </w:rPr>
    </w:lvl>
  </w:abstractNum>
  <w:abstractNum w:abstractNumId="23" w15:restartNumberingAfterBreak="0">
    <w:nsid w:val="4B9A0DC0"/>
    <w:multiLevelType w:val="multilevel"/>
    <w:tmpl w:val="F1DE915E"/>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2"/>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4DAD273F"/>
    <w:multiLevelType w:val="multilevel"/>
    <w:tmpl w:val="A69E7D7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E833840"/>
    <w:multiLevelType w:val="multilevel"/>
    <w:tmpl w:val="BD80557C"/>
    <w:name w:val="Petroff Spec222225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51631C37"/>
    <w:multiLevelType w:val="multilevel"/>
    <w:tmpl w:val="5E9E4BCE"/>
    <w:styleLink w:val="StyleOutlinenumberedLatinVerdana10ptBoldLeft05"/>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51F86FA6"/>
    <w:multiLevelType w:val="multilevel"/>
    <w:tmpl w:val="121ABA20"/>
    <w:name w:val="Petroff Spec22222522222222"/>
    <w:lvl w:ilvl="0">
      <w:start w:val="1"/>
      <w:numFmt w:val="decimal"/>
      <w:lvlText w:val="PART %1:"/>
      <w:lvlJc w:val="left"/>
      <w:pPr>
        <w:tabs>
          <w:tab w:val="num" w:pos="0"/>
        </w:tabs>
        <w:ind w:left="0" w:firstLine="0"/>
      </w:pPr>
      <w:rPr>
        <w:rFonts w:hint="default"/>
      </w:rPr>
    </w:lvl>
    <w:lvl w:ilvl="1">
      <w:start w:val="2"/>
      <w:numFmt w:val="decimal"/>
      <w:pStyle w:val="Style4"/>
      <w:lvlText w:val=".%2"/>
      <w:lvlJc w:val="left"/>
      <w:pPr>
        <w:tabs>
          <w:tab w:val="num" w:pos="1440"/>
        </w:tabs>
        <w:ind w:left="1440" w:hanging="720"/>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5314696D"/>
    <w:multiLevelType w:val="multilevel"/>
    <w:tmpl w:val="2EB05B3C"/>
    <w:styleLink w:val="Style3"/>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539373F3"/>
    <w:multiLevelType w:val="multilevel"/>
    <w:tmpl w:val="59C2BFC0"/>
    <w:name w:val="Petroff Spec2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55CE785F"/>
    <w:multiLevelType w:val="multilevel"/>
    <w:tmpl w:val="1F708D1C"/>
    <w:lvl w:ilvl="0">
      <w:start w:val="1"/>
      <w:numFmt w:val="decimal"/>
      <w:lvlText w:val="PART %1:"/>
      <w:lvlJc w:val="left"/>
      <w:pPr>
        <w:tabs>
          <w:tab w:val="num" w:pos="1440"/>
        </w:tabs>
        <w:ind w:left="1440" w:firstLine="0"/>
      </w:pPr>
      <w:rPr>
        <w:rFonts w:hint="default"/>
      </w:rPr>
    </w:lvl>
    <w:lvl w:ilvl="1">
      <w:start w:val="1"/>
      <w:numFmt w:val="decimal"/>
      <w:lvlText w:val="%1.%2"/>
      <w:lvlJc w:val="left"/>
      <w:pPr>
        <w:tabs>
          <w:tab w:val="num" w:pos="1440"/>
        </w:tabs>
        <w:ind w:left="2160" w:hanging="720"/>
      </w:pPr>
      <w:rPr>
        <w:rFonts w:hint="default"/>
      </w:rPr>
    </w:lvl>
    <w:lvl w:ilvl="2">
      <w:start w:val="1"/>
      <w:numFmt w:val="decimal"/>
      <w:lvlText w:val=".%3"/>
      <w:lvlJc w:val="left"/>
      <w:pPr>
        <w:tabs>
          <w:tab w:val="num" w:pos="1440"/>
        </w:tabs>
        <w:ind w:left="288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1440"/>
        </w:tabs>
        <w:ind w:left="4320" w:hanging="720"/>
      </w:pPr>
      <w:rPr>
        <w:rFonts w:hint="default"/>
      </w:rPr>
    </w:lvl>
    <w:lvl w:ilvl="5">
      <w:start w:val="1"/>
      <w:numFmt w:val="decimal"/>
      <w:lvlText w:val=".%6"/>
      <w:lvlJc w:val="left"/>
      <w:pPr>
        <w:tabs>
          <w:tab w:val="num" w:pos="1440"/>
        </w:tabs>
        <w:ind w:left="504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1440"/>
        </w:tabs>
        <w:ind w:left="1440" w:firstLine="0"/>
      </w:pPr>
      <w:rPr>
        <w:rFonts w:hint="default"/>
      </w:rPr>
    </w:lvl>
    <w:lvl w:ilvl="8">
      <w:numFmt w:val="decimal"/>
      <w:lvlText w:val=""/>
      <w:lvlJc w:val="left"/>
      <w:pPr>
        <w:tabs>
          <w:tab w:val="num" w:pos="1440"/>
        </w:tabs>
        <w:ind w:left="1440" w:firstLine="0"/>
      </w:pPr>
      <w:rPr>
        <w:rFonts w:hint="default"/>
      </w:rPr>
    </w:lvl>
  </w:abstractNum>
  <w:abstractNum w:abstractNumId="31" w15:restartNumberingAfterBreak="0">
    <w:nsid w:val="5A135DEB"/>
    <w:multiLevelType w:val="multilevel"/>
    <w:tmpl w:val="869EEB98"/>
    <w:name w:val="Petroff Spec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61AF4777"/>
    <w:multiLevelType w:val="multilevel"/>
    <w:tmpl w:val="7FF2D1C6"/>
    <w:lvl w:ilvl="0">
      <w:start w:val="2"/>
      <w:numFmt w:val="decimal"/>
      <w:lvlText w:val="PART %1:"/>
      <w:lvlJc w:val="left"/>
      <w:pPr>
        <w:tabs>
          <w:tab w:val="num" w:pos="0"/>
        </w:tabs>
        <w:ind w:left="0" w:firstLine="0"/>
      </w:pPr>
      <w:rPr>
        <w:rFonts w:hint="default"/>
      </w:rPr>
    </w:lvl>
    <w:lvl w:ilvl="1">
      <w:start w:val="4"/>
      <w:numFmt w:val="none"/>
      <w:lvlText w:val="2.4"/>
      <w:lvlJc w:val="left"/>
      <w:pPr>
        <w:ind w:left="994" w:hanging="994"/>
      </w:pPr>
      <w:rPr>
        <w:rFonts w:hint="default"/>
      </w:rPr>
    </w:lvl>
    <w:lvl w:ilvl="2">
      <w:start w:val="1"/>
      <w:numFmt w:val="decimal"/>
      <w:pStyle w:val="StylePetroff3TimesNewRoman10pt"/>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15:restartNumberingAfterBreak="0">
    <w:nsid w:val="663846E5"/>
    <w:multiLevelType w:val="multilevel"/>
    <w:tmpl w:val="9F96D526"/>
    <w:lvl w:ilvl="0">
      <w:start w:val="1"/>
      <w:numFmt w:val="decimal"/>
      <w:pStyle w:val="StylePetroff1Verdana10pt"/>
      <w:lvlText w:val="PART %1:"/>
      <w:lvlJc w:val="left"/>
      <w:pPr>
        <w:tabs>
          <w:tab w:val="num" w:pos="0"/>
        </w:tabs>
        <w:ind w:left="994" w:hanging="994"/>
      </w:pPr>
      <w:rPr>
        <w:rFonts w:hint="default"/>
      </w:rPr>
    </w:lvl>
    <w:lvl w:ilvl="1">
      <w:start w:val="1"/>
      <w:numFmt w:val="none"/>
      <w:lvlText w:val="2.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4" w15:restartNumberingAfterBreak="0">
    <w:nsid w:val="67D51E5F"/>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25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15:restartNumberingAfterBreak="0">
    <w:nsid w:val="6B1B321C"/>
    <w:multiLevelType w:val="multilevel"/>
    <w:tmpl w:val="1F708D1C"/>
    <w:lvl w:ilvl="0">
      <w:start w:val="1"/>
      <w:numFmt w:val="decimal"/>
      <w:lvlText w:val="PART %1:"/>
      <w:lvlJc w:val="left"/>
      <w:pPr>
        <w:tabs>
          <w:tab w:val="num" w:pos="1440"/>
        </w:tabs>
        <w:ind w:left="1440" w:firstLine="0"/>
      </w:pPr>
      <w:rPr>
        <w:rFonts w:hint="default"/>
      </w:rPr>
    </w:lvl>
    <w:lvl w:ilvl="1">
      <w:start w:val="1"/>
      <w:numFmt w:val="decimal"/>
      <w:lvlText w:val="%1.%2"/>
      <w:lvlJc w:val="left"/>
      <w:pPr>
        <w:tabs>
          <w:tab w:val="num" w:pos="1440"/>
        </w:tabs>
        <w:ind w:left="2160" w:hanging="720"/>
      </w:pPr>
      <w:rPr>
        <w:rFonts w:hint="default"/>
      </w:rPr>
    </w:lvl>
    <w:lvl w:ilvl="2">
      <w:start w:val="1"/>
      <w:numFmt w:val="decimal"/>
      <w:lvlText w:val=".%3"/>
      <w:lvlJc w:val="left"/>
      <w:pPr>
        <w:tabs>
          <w:tab w:val="num" w:pos="1440"/>
        </w:tabs>
        <w:ind w:left="288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1440"/>
        </w:tabs>
        <w:ind w:left="4320" w:hanging="720"/>
      </w:pPr>
      <w:rPr>
        <w:rFonts w:hint="default"/>
      </w:rPr>
    </w:lvl>
    <w:lvl w:ilvl="5">
      <w:start w:val="1"/>
      <w:numFmt w:val="decimal"/>
      <w:lvlText w:val=".%6"/>
      <w:lvlJc w:val="left"/>
      <w:pPr>
        <w:tabs>
          <w:tab w:val="num" w:pos="1440"/>
        </w:tabs>
        <w:ind w:left="504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1440"/>
        </w:tabs>
        <w:ind w:left="1440" w:firstLine="0"/>
      </w:pPr>
      <w:rPr>
        <w:rFonts w:hint="default"/>
      </w:rPr>
    </w:lvl>
    <w:lvl w:ilvl="8">
      <w:numFmt w:val="decimal"/>
      <w:lvlText w:val=""/>
      <w:lvlJc w:val="left"/>
      <w:pPr>
        <w:tabs>
          <w:tab w:val="num" w:pos="1440"/>
        </w:tabs>
        <w:ind w:left="1440" w:firstLine="0"/>
      </w:pPr>
      <w:rPr>
        <w:rFonts w:hint="default"/>
      </w:rPr>
    </w:lvl>
  </w:abstractNum>
  <w:abstractNum w:abstractNumId="36" w15:restartNumberingAfterBreak="0">
    <w:nsid w:val="70373E50"/>
    <w:multiLevelType w:val="multilevel"/>
    <w:tmpl w:val="9EC8C806"/>
    <w:styleLink w:val="Style2"/>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7" w15:restartNumberingAfterBreak="0">
    <w:nsid w:val="712577AE"/>
    <w:multiLevelType w:val="multilevel"/>
    <w:tmpl w:val="18501564"/>
    <w:lvl w:ilvl="0">
      <w:start w:val="2"/>
      <w:numFmt w:val="decimal"/>
      <w:lvlText w:val="PART %1:"/>
      <w:lvlJc w:val="left"/>
      <w:pPr>
        <w:tabs>
          <w:tab w:val="num" w:pos="0"/>
        </w:tabs>
        <w:ind w:left="0" w:firstLine="0"/>
      </w:pPr>
      <w:rPr>
        <w:rFonts w:hint="default"/>
      </w:rPr>
    </w:lvl>
    <w:lvl w:ilvl="1">
      <w:start w:val="4"/>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72557EF7"/>
    <w:multiLevelType w:val="multilevel"/>
    <w:tmpl w:val="2E10A182"/>
    <w:lvl w:ilvl="0">
      <w:start w:val="2"/>
      <w:numFmt w:val="decimal"/>
      <w:lvlText w:val="PART %1:"/>
      <w:lvlJc w:val="left"/>
      <w:pPr>
        <w:tabs>
          <w:tab w:val="num" w:pos="0"/>
        </w:tabs>
        <w:ind w:left="0" w:firstLine="0"/>
      </w:pPr>
      <w:rPr>
        <w:rFonts w:hint="default"/>
      </w:rPr>
    </w:lvl>
    <w:lvl w:ilvl="1">
      <w:start w:val="1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77FE309A"/>
    <w:multiLevelType w:val="hybridMultilevel"/>
    <w:tmpl w:val="EF02C83A"/>
    <w:lvl w:ilvl="0" w:tplc="E092F098">
      <w:start w:val="1"/>
      <w:numFmt w:val="decimal"/>
      <w:lvlText w:val=".%1"/>
      <w:lvlJc w:val="right"/>
      <w:pPr>
        <w:ind w:left="2141" w:hanging="360"/>
      </w:pPr>
      <w:rPr>
        <w:rFonts w:hint="default"/>
      </w:r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40" w15:restartNumberingAfterBreak="0">
    <w:nsid w:val="7A475693"/>
    <w:multiLevelType w:val="multilevel"/>
    <w:tmpl w:val="EE28310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112Before"/>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1" w15:restartNumberingAfterBreak="0">
    <w:nsid w:val="7D6B4E6B"/>
    <w:multiLevelType w:val="hybridMultilevel"/>
    <w:tmpl w:val="D73E21AC"/>
    <w:lvl w:ilvl="0" w:tplc="4D58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153463">
    <w:abstractNumId w:val="5"/>
  </w:num>
  <w:num w:numId="2" w16cid:durableId="304627999">
    <w:abstractNumId w:val="27"/>
  </w:num>
  <w:num w:numId="3" w16cid:durableId="750735797">
    <w:abstractNumId w:val="36"/>
  </w:num>
  <w:num w:numId="4" w16cid:durableId="1670012646">
    <w:abstractNumId w:val="28"/>
  </w:num>
  <w:num w:numId="5" w16cid:durableId="512260529">
    <w:abstractNumId w:val="17"/>
  </w:num>
  <w:num w:numId="6" w16cid:durableId="1790202492">
    <w:abstractNumId w:val="26"/>
  </w:num>
  <w:num w:numId="7" w16cid:durableId="221604360">
    <w:abstractNumId w:val="12"/>
  </w:num>
  <w:num w:numId="8" w16cid:durableId="1551721859">
    <w:abstractNumId w:val="33"/>
  </w:num>
  <w:num w:numId="9" w16cid:durableId="1769155341">
    <w:abstractNumId w:val="21"/>
  </w:num>
  <w:num w:numId="10" w16cid:durableId="2106804330">
    <w:abstractNumId w:val="32"/>
  </w:num>
  <w:num w:numId="11" w16cid:durableId="776869810">
    <w:abstractNumId w:val="0"/>
  </w:num>
  <w:num w:numId="12" w16cid:durableId="1366176094">
    <w:abstractNumId w:val="9"/>
  </w:num>
  <w:num w:numId="13" w16cid:durableId="1846283810">
    <w:abstractNumId w:val="3"/>
  </w:num>
  <w:num w:numId="14" w16cid:durableId="1543058417">
    <w:abstractNumId w:val="40"/>
  </w:num>
  <w:num w:numId="15" w16cid:durableId="10205483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16cid:durableId="7780621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16cid:durableId="1006248149">
    <w:abstractNumId w:val="1"/>
  </w:num>
  <w:num w:numId="18" w16cid:durableId="1083910795">
    <w:abstractNumId w:val="8"/>
  </w:num>
  <w:num w:numId="19" w16cid:durableId="1162161459">
    <w:abstractNumId w:val="30"/>
  </w:num>
  <w:num w:numId="20" w16cid:durableId="997610641">
    <w:abstractNumId w:val="35"/>
  </w:num>
  <w:num w:numId="21" w16cid:durableId="1570268014">
    <w:abstractNumId w:val="39"/>
  </w:num>
  <w:num w:numId="22" w16cid:durableId="618071820">
    <w:abstractNumId w:val="10"/>
  </w:num>
  <w:num w:numId="23" w16cid:durableId="665212231">
    <w:abstractNumId w:val="19"/>
  </w:num>
  <w:num w:numId="24" w16cid:durableId="286089073">
    <w:abstractNumId w:val="11"/>
  </w:num>
  <w:num w:numId="25" w16cid:durableId="1826320261">
    <w:abstractNumId w:val="2"/>
  </w:num>
  <w:num w:numId="26" w16cid:durableId="595410370">
    <w:abstractNumId w:val="37"/>
  </w:num>
  <w:num w:numId="27" w16cid:durableId="512502352">
    <w:abstractNumId w:val="7"/>
  </w:num>
  <w:num w:numId="28" w16cid:durableId="1834295975">
    <w:abstractNumId w:val="18"/>
  </w:num>
  <w:num w:numId="29" w16cid:durableId="118841705">
    <w:abstractNumId w:val="22"/>
  </w:num>
  <w:num w:numId="30" w16cid:durableId="1855462778">
    <w:abstractNumId w:val="15"/>
  </w:num>
  <w:num w:numId="31" w16cid:durableId="567694275">
    <w:abstractNumId w:val="3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16cid:durableId="1262758137">
    <w:abstractNumId w:val="3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3" w16cid:durableId="1478648742">
    <w:abstractNumId w:val="3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4" w16cid:durableId="827867440">
    <w:abstractNumId w:val="3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 w16cid:durableId="2120946450">
    <w:abstractNumId w:val="3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6" w16cid:durableId="35006270">
    <w:abstractNumId w:val="24"/>
  </w:num>
  <w:num w:numId="37" w16cid:durableId="1225067540">
    <w:abstractNumId w:val="38"/>
  </w:num>
  <w:num w:numId="38" w16cid:durableId="1466435216">
    <w:abstractNumId w:val="16"/>
  </w:num>
  <w:num w:numId="39" w16cid:durableId="187332245">
    <w:abstractNumId w:val="4"/>
  </w:num>
  <w:num w:numId="40" w16cid:durableId="653994231">
    <w:abstractNumId w:val="34"/>
  </w:num>
  <w:num w:numId="41" w16cid:durableId="238638436">
    <w:abstractNumId w:val="14"/>
  </w:num>
  <w:num w:numId="42" w16cid:durableId="930357455">
    <w:abstractNumId w:val="23"/>
  </w:num>
  <w:num w:numId="43" w16cid:durableId="7145163">
    <w:abstractNumId w:val="41"/>
  </w:num>
  <w:num w:numId="44" w16cid:durableId="1023483587">
    <w:abstractNumId w:val="6"/>
  </w:num>
  <w:num w:numId="45" w16cid:durableId="1518539799">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1A9"/>
    <w:rsid w:val="000010FC"/>
    <w:rsid w:val="00001BE9"/>
    <w:rsid w:val="000055C3"/>
    <w:rsid w:val="00007179"/>
    <w:rsid w:val="000074E9"/>
    <w:rsid w:val="000130D1"/>
    <w:rsid w:val="00013A85"/>
    <w:rsid w:val="000141EC"/>
    <w:rsid w:val="0001520A"/>
    <w:rsid w:val="00016BEB"/>
    <w:rsid w:val="00017D4B"/>
    <w:rsid w:val="00021C8E"/>
    <w:rsid w:val="000221BE"/>
    <w:rsid w:val="000230FF"/>
    <w:rsid w:val="00030443"/>
    <w:rsid w:val="00031368"/>
    <w:rsid w:val="0003293E"/>
    <w:rsid w:val="000330C2"/>
    <w:rsid w:val="00035689"/>
    <w:rsid w:val="00037902"/>
    <w:rsid w:val="000412BE"/>
    <w:rsid w:val="00041FD8"/>
    <w:rsid w:val="00045BEE"/>
    <w:rsid w:val="00051C4B"/>
    <w:rsid w:val="00055E23"/>
    <w:rsid w:val="000626A2"/>
    <w:rsid w:val="00063BBF"/>
    <w:rsid w:val="00065A68"/>
    <w:rsid w:val="00073BBC"/>
    <w:rsid w:val="0008095E"/>
    <w:rsid w:val="00081E41"/>
    <w:rsid w:val="000867E3"/>
    <w:rsid w:val="000873A5"/>
    <w:rsid w:val="00093156"/>
    <w:rsid w:val="00096A86"/>
    <w:rsid w:val="000A0BF9"/>
    <w:rsid w:val="000A2760"/>
    <w:rsid w:val="000A6F21"/>
    <w:rsid w:val="000A725B"/>
    <w:rsid w:val="000B020C"/>
    <w:rsid w:val="000B18F0"/>
    <w:rsid w:val="000B289A"/>
    <w:rsid w:val="000B353D"/>
    <w:rsid w:val="000B4527"/>
    <w:rsid w:val="000B473A"/>
    <w:rsid w:val="000B54EE"/>
    <w:rsid w:val="000B6378"/>
    <w:rsid w:val="000C5E03"/>
    <w:rsid w:val="000C77D3"/>
    <w:rsid w:val="000D272B"/>
    <w:rsid w:val="000F236E"/>
    <w:rsid w:val="000F4A73"/>
    <w:rsid w:val="000F5387"/>
    <w:rsid w:val="000F6E4D"/>
    <w:rsid w:val="000F77E1"/>
    <w:rsid w:val="00106655"/>
    <w:rsid w:val="00106B60"/>
    <w:rsid w:val="00107E1C"/>
    <w:rsid w:val="001112DB"/>
    <w:rsid w:val="001126F3"/>
    <w:rsid w:val="00114483"/>
    <w:rsid w:val="00114B1E"/>
    <w:rsid w:val="00121B57"/>
    <w:rsid w:val="001363B6"/>
    <w:rsid w:val="00136FFF"/>
    <w:rsid w:val="00140512"/>
    <w:rsid w:val="0014346F"/>
    <w:rsid w:val="00143F51"/>
    <w:rsid w:val="00144EDC"/>
    <w:rsid w:val="00144FCA"/>
    <w:rsid w:val="00145A4D"/>
    <w:rsid w:val="00152A5A"/>
    <w:rsid w:val="00154F2F"/>
    <w:rsid w:val="001603CC"/>
    <w:rsid w:val="001620A8"/>
    <w:rsid w:val="00165644"/>
    <w:rsid w:val="00165645"/>
    <w:rsid w:val="0016589D"/>
    <w:rsid w:val="00167EDB"/>
    <w:rsid w:val="00171128"/>
    <w:rsid w:val="00172356"/>
    <w:rsid w:val="00175DD6"/>
    <w:rsid w:val="00176C54"/>
    <w:rsid w:val="00177C7B"/>
    <w:rsid w:val="00180BE0"/>
    <w:rsid w:val="001823B1"/>
    <w:rsid w:val="00185AAC"/>
    <w:rsid w:val="001910FF"/>
    <w:rsid w:val="001941A3"/>
    <w:rsid w:val="001945AA"/>
    <w:rsid w:val="001A01D5"/>
    <w:rsid w:val="001A2623"/>
    <w:rsid w:val="001A6D8B"/>
    <w:rsid w:val="001A6E32"/>
    <w:rsid w:val="001A6F09"/>
    <w:rsid w:val="001A7030"/>
    <w:rsid w:val="001B35ED"/>
    <w:rsid w:val="001B7602"/>
    <w:rsid w:val="001C73F3"/>
    <w:rsid w:val="001C7C49"/>
    <w:rsid w:val="001D02BF"/>
    <w:rsid w:val="001D5141"/>
    <w:rsid w:val="001F0272"/>
    <w:rsid w:val="001F5442"/>
    <w:rsid w:val="001F5996"/>
    <w:rsid w:val="002008FE"/>
    <w:rsid w:val="0020138F"/>
    <w:rsid w:val="00201A5C"/>
    <w:rsid w:val="0020404F"/>
    <w:rsid w:val="00204A4F"/>
    <w:rsid w:val="00205580"/>
    <w:rsid w:val="002057F2"/>
    <w:rsid w:val="00207ACF"/>
    <w:rsid w:val="00210CB9"/>
    <w:rsid w:val="00220902"/>
    <w:rsid w:val="00220F12"/>
    <w:rsid w:val="0022217A"/>
    <w:rsid w:val="00230A8D"/>
    <w:rsid w:val="00237D8B"/>
    <w:rsid w:val="00243C08"/>
    <w:rsid w:val="00247C41"/>
    <w:rsid w:val="00250848"/>
    <w:rsid w:val="00251D26"/>
    <w:rsid w:val="00253B1C"/>
    <w:rsid w:val="0025653A"/>
    <w:rsid w:val="00260165"/>
    <w:rsid w:val="0026284E"/>
    <w:rsid w:val="0027441F"/>
    <w:rsid w:val="00276BCC"/>
    <w:rsid w:val="0027700D"/>
    <w:rsid w:val="0027747E"/>
    <w:rsid w:val="00285A8B"/>
    <w:rsid w:val="002904CD"/>
    <w:rsid w:val="00291DC8"/>
    <w:rsid w:val="002946E8"/>
    <w:rsid w:val="0029669C"/>
    <w:rsid w:val="00297B80"/>
    <w:rsid w:val="00297BD7"/>
    <w:rsid w:val="002A66EF"/>
    <w:rsid w:val="002A7942"/>
    <w:rsid w:val="002A799E"/>
    <w:rsid w:val="002B0751"/>
    <w:rsid w:val="002B2895"/>
    <w:rsid w:val="002C4A9F"/>
    <w:rsid w:val="002C6AEB"/>
    <w:rsid w:val="002C7BD8"/>
    <w:rsid w:val="002D03C9"/>
    <w:rsid w:val="002D78E8"/>
    <w:rsid w:val="002E08FA"/>
    <w:rsid w:val="002E1858"/>
    <w:rsid w:val="002E4B0C"/>
    <w:rsid w:val="002F0494"/>
    <w:rsid w:val="002F1904"/>
    <w:rsid w:val="00300B48"/>
    <w:rsid w:val="00307B47"/>
    <w:rsid w:val="00310977"/>
    <w:rsid w:val="00311603"/>
    <w:rsid w:val="00320758"/>
    <w:rsid w:val="00325014"/>
    <w:rsid w:val="00325172"/>
    <w:rsid w:val="003310C2"/>
    <w:rsid w:val="00336170"/>
    <w:rsid w:val="003416CE"/>
    <w:rsid w:val="00342CC1"/>
    <w:rsid w:val="003457EB"/>
    <w:rsid w:val="00354803"/>
    <w:rsid w:val="0036058C"/>
    <w:rsid w:val="00361912"/>
    <w:rsid w:val="00364772"/>
    <w:rsid w:val="00370007"/>
    <w:rsid w:val="00372826"/>
    <w:rsid w:val="00373A21"/>
    <w:rsid w:val="00375641"/>
    <w:rsid w:val="00375819"/>
    <w:rsid w:val="003767F5"/>
    <w:rsid w:val="00377D9B"/>
    <w:rsid w:val="003802D0"/>
    <w:rsid w:val="003848C1"/>
    <w:rsid w:val="0038764C"/>
    <w:rsid w:val="00393C10"/>
    <w:rsid w:val="003A06B8"/>
    <w:rsid w:val="003A08C2"/>
    <w:rsid w:val="003A09E1"/>
    <w:rsid w:val="003A1E1B"/>
    <w:rsid w:val="003A4BCD"/>
    <w:rsid w:val="003A59EC"/>
    <w:rsid w:val="003A680A"/>
    <w:rsid w:val="003B04BD"/>
    <w:rsid w:val="003B10B1"/>
    <w:rsid w:val="003B20CD"/>
    <w:rsid w:val="003B421B"/>
    <w:rsid w:val="003B72FF"/>
    <w:rsid w:val="003C2980"/>
    <w:rsid w:val="003C572A"/>
    <w:rsid w:val="003C5C5B"/>
    <w:rsid w:val="003D096E"/>
    <w:rsid w:val="003D0AB8"/>
    <w:rsid w:val="003D40A7"/>
    <w:rsid w:val="003D6E81"/>
    <w:rsid w:val="003E170D"/>
    <w:rsid w:val="003E5169"/>
    <w:rsid w:val="003F4A85"/>
    <w:rsid w:val="003F53A1"/>
    <w:rsid w:val="00402AF9"/>
    <w:rsid w:val="00407BA4"/>
    <w:rsid w:val="00407BEE"/>
    <w:rsid w:val="00410C91"/>
    <w:rsid w:val="00411939"/>
    <w:rsid w:val="00412EEA"/>
    <w:rsid w:val="004139F6"/>
    <w:rsid w:val="0041708C"/>
    <w:rsid w:val="00426008"/>
    <w:rsid w:val="00426663"/>
    <w:rsid w:val="00426F62"/>
    <w:rsid w:val="00431623"/>
    <w:rsid w:val="00433714"/>
    <w:rsid w:val="004348B7"/>
    <w:rsid w:val="00435335"/>
    <w:rsid w:val="00435ABE"/>
    <w:rsid w:val="004378D3"/>
    <w:rsid w:val="00437B6E"/>
    <w:rsid w:val="00442950"/>
    <w:rsid w:val="00442DD8"/>
    <w:rsid w:val="004430FE"/>
    <w:rsid w:val="00444F8B"/>
    <w:rsid w:val="00446144"/>
    <w:rsid w:val="0045005E"/>
    <w:rsid w:val="00452330"/>
    <w:rsid w:val="00452AC4"/>
    <w:rsid w:val="0045375B"/>
    <w:rsid w:val="00454992"/>
    <w:rsid w:val="00455787"/>
    <w:rsid w:val="00457A79"/>
    <w:rsid w:val="004605AE"/>
    <w:rsid w:val="00461EAF"/>
    <w:rsid w:val="00462870"/>
    <w:rsid w:val="004648F0"/>
    <w:rsid w:val="004673EC"/>
    <w:rsid w:val="004719D9"/>
    <w:rsid w:val="00475C94"/>
    <w:rsid w:val="004761B9"/>
    <w:rsid w:val="00476AC1"/>
    <w:rsid w:val="004774A7"/>
    <w:rsid w:val="00480C8A"/>
    <w:rsid w:val="0048131C"/>
    <w:rsid w:val="004826DA"/>
    <w:rsid w:val="00487156"/>
    <w:rsid w:val="0048717E"/>
    <w:rsid w:val="00495B43"/>
    <w:rsid w:val="004A2BB3"/>
    <w:rsid w:val="004A33D5"/>
    <w:rsid w:val="004A3AE6"/>
    <w:rsid w:val="004A5570"/>
    <w:rsid w:val="004B03DB"/>
    <w:rsid w:val="004B430A"/>
    <w:rsid w:val="004C33F2"/>
    <w:rsid w:val="004C652B"/>
    <w:rsid w:val="004C6D47"/>
    <w:rsid w:val="004D0902"/>
    <w:rsid w:val="004D1C03"/>
    <w:rsid w:val="004D2509"/>
    <w:rsid w:val="004D4C47"/>
    <w:rsid w:val="004D5026"/>
    <w:rsid w:val="004D6034"/>
    <w:rsid w:val="004D6375"/>
    <w:rsid w:val="004D781A"/>
    <w:rsid w:val="004E0B7D"/>
    <w:rsid w:val="004E2995"/>
    <w:rsid w:val="004E2E98"/>
    <w:rsid w:val="004E526C"/>
    <w:rsid w:val="004E550F"/>
    <w:rsid w:val="004E56FC"/>
    <w:rsid w:val="004E6D75"/>
    <w:rsid w:val="004F092D"/>
    <w:rsid w:val="004F49AA"/>
    <w:rsid w:val="00500608"/>
    <w:rsid w:val="00500A2D"/>
    <w:rsid w:val="00512618"/>
    <w:rsid w:val="00514438"/>
    <w:rsid w:val="005144ED"/>
    <w:rsid w:val="00514CFA"/>
    <w:rsid w:val="00515566"/>
    <w:rsid w:val="0052720E"/>
    <w:rsid w:val="0053221F"/>
    <w:rsid w:val="00533A0F"/>
    <w:rsid w:val="005348BB"/>
    <w:rsid w:val="00535CBE"/>
    <w:rsid w:val="00543D1B"/>
    <w:rsid w:val="00544C63"/>
    <w:rsid w:val="00546DDF"/>
    <w:rsid w:val="00546EF8"/>
    <w:rsid w:val="005551DA"/>
    <w:rsid w:val="0056138A"/>
    <w:rsid w:val="00562CEF"/>
    <w:rsid w:val="00564AF1"/>
    <w:rsid w:val="00566EB2"/>
    <w:rsid w:val="00567177"/>
    <w:rsid w:val="005729B4"/>
    <w:rsid w:val="00575743"/>
    <w:rsid w:val="00575D26"/>
    <w:rsid w:val="00576A09"/>
    <w:rsid w:val="00576FAF"/>
    <w:rsid w:val="0058113B"/>
    <w:rsid w:val="00581735"/>
    <w:rsid w:val="00587FE1"/>
    <w:rsid w:val="00590D69"/>
    <w:rsid w:val="00595092"/>
    <w:rsid w:val="0059650C"/>
    <w:rsid w:val="0059682B"/>
    <w:rsid w:val="00597677"/>
    <w:rsid w:val="00597F95"/>
    <w:rsid w:val="005A06E4"/>
    <w:rsid w:val="005A3F52"/>
    <w:rsid w:val="005A42D9"/>
    <w:rsid w:val="005A53E5"/>
    <w:rsid w:val="005A5F2F"/>
    <w:rsid w:val="005B073E"/>
    <w:rsid w:val="005B11B3"/>
    <w:rsid w:val="005B334C"/>
    <w:rsid w:val="005B6A8C"/>
    <w:rsid w:val="005C1759"/>
    <w:rsid w:val="005C3463"/>
    <w:rsid w:val="005C5F0B"/>
    <w:rsid w:val="005C71E4"/>
    <w:rsid w:val="005C73F6"/>
    <w:rsid w:val="005C75EB"/>
    <w:rsid w:val="005D663F"/>
    <w:rsid w:val="005D73A4"/>
    <w:rsid w:val="005E324C"/>
    <w:rsid w:val="005E32D4"/>
    <w:rsid w:val="005E386E"/>
    <w:rsid w:val="005E5184"/>
    <w:rsid w:val="005F003F"/>
    <w:rsid w:val="005F0981"/>
    <w:rsid w:val="005F4F85"/>
    <w:rsid w:val="005F724B"/>
    <w:rsid w:val="00601FE4"/>
    <w:rsid w:val="00602CA3"/>
    <w:rsid w:val="0060657C"/>
    <w:rsid w:val="00614D09"/>
    <w:rsid w:val="00614EE7"/>
    <w:rsid w:val="00616890"/>
    <w:rsid w:val="00624DEA"/>
    <w:rsid w:val="00624F48"/>
    <w:rsid w:val="006251F0"/>
    <w:rsid w:val="00626A7B"/>
    <w:rsid w:val="00632AC2"/>
    <w:rsid w:val="00637C62"/>
    <w:rsid w:val="00652248"/>
    <w:rsid w:val="00661CEB"/>
    <w:rsid w:val="0066396C"/>
    <w:rsid w:val="0066487A"/>
    <w:rsid w:val="00665222"/>
    <w:rsid w:val="00673666"/>
    <w:rsid w:val="0067660A"/>
    <w:rsid w:val="00677CD7"/>
    <w:rsid w:val="0068358D"/>
    <w:rsid w:val="00687BBE"/>
    <w:rsid w:val="0069566C"/>
    <w:rsid w:val="00697C8C"/>
    <w:rsid w:val="006A352E"/>
    <w:rsid w:val="006A5754"/>
    <w:rsid w:val="006A5AAA"/>
    <w:rsid w:val="006A72ED"/>
    <w:rsid w:val="006B06FF"/>
    <w:rsid w:val="006B3838"/>
    <w:rsid w:val="006B6355"/>
    <w:rsid w:val="006B6519"/>
    <w:rsid w:val="006C0899"/>
    <w:rsid w:val="006C45CC"/>
    <w:rsid w:val="006D77AF"/>
    <w:rsid w:val="006E041C"/>
    <w:rsid w:val="006E09A5"/>
    <w:rsid w:val="006E150E"/>
    <w:rsid w:val="006E1BBD"/>
    <w:rsid w:val="006E52B5"/>
    <w:rsid w:val="006E57A7"/>
    <w:rsid w:val="006F1A7C"/>
    <w:rsid w:val="006F2D86"/>
    <w:rsid w:val="006F308E"/>
    <w:rsid w:val="006F4035"/>
    <w:rsid w:val="00701F2D"/>
    <w:rsid w:val="0070287F"/>
    <w:rsid w:val="00702E0E"/>
    <w:rsid w:val="00706844"/>
    <w:rsid w:val="00710238"/>
    <w:rsid w:val="0071185B"/>
    <w:rsid w:val="00712843"/>
    <w:rsid w:val="00715017"/>
    <w:rsid w:val="007175E9"/>
    <w:rsid w:val="0072205C"/>
    <w:rsid w:val="007239AF"/>
    <w:rsid w:val="00723A5E"/>
    <w:rsid w:val="00725811"/>
    <w:rsid w:val="007302DE"/>
    <w:rsid w:val="0073165E"/>
    <w:rsid w:val="00734C15"/>
    <w:rsid w:val="007356EB"/>
    <w:rsid w:val="0074105F"/>
    <w:rsid w:val="007421A9"/>
    <w:rsid w:val="0074306F"/>
    <w:rsid w:val="00744F10"/>
    <w:rsid w:val="007458ED"/>
    <w:rsid w:val="00745C34"/>
    <w:rsid w:val="00745E08"/>
    <w:rsid w:val="0074632D"/>
    <w:rsid w:val="007530D9"/>
    <w:rsid w:val="00754AD8"/>
    <w:rsid w:val="007550DB"/>
    <w:rsid w:val="00755FDD"/>
    <w:rsid w:val="0075692F"/>
    <w:rsid w:val="00762BA5"/>
    <w:rsid w:val="00764777"/>
    <w:rsid w:val="00766EB0"/>
    <w:rsid w:val="00766EE2"/>
    <w:rsid w:val="00774597"/>
    <w:rsid w:val="00777B23"/>
    <w:rsid w:val="00782F52"/>
    <w:rsid w:val="0079182C"/>
    <w:rsid w:val="00791B68"/>
    <w:rsid w:val="007A1FB0"/>
    <w:rsid w:val="007A560D"/>
    <w:rsid w:val="007B03CC"/>
    <w:rsid w:val="007B20E7"/>
    <w:rsid w:val="007B2C0B"/>
    <w:rsid w:val="007B4C22"/>
    <w:rsid w:val="007C209B"/>
    <w:rsid w:val="007C3B51"/>
    <w:rsid w:val="007C43D3"/>
    <w:rsid w:val="007C508A"/>
    <w:rsid w:val="007C7E6C"/>
    <w:rsid w:val="007D3D2B"/>
    <w:rsid w:val="007D4306"/>
    <w:rsid w:val="007D4848"/>
    <w:rsid w:val="007D59CE"/>
    <w:rsid w:val="007D7CA1"/>
    <w:rsid w:val="007D7E43"/>
    <w:rsid w:val="007D7FBD"/>
    <w:rsid w:val="007E02F5"/>
    <w:rsid w:val="007E25A3"/>
    <w:rsid w:val="007E7487"/>
    <w:rsid w:val="007E770B"/>
    <w:rsid w:val="007E7B5F"/>
    <w:rsid w:val="007F3324"/>
    <w:rsid w:val="007F64E6"/>
    <w:rsid w:val="008003AC"/>
    <w:rsid w:val="0080123F"/>
    <w:rsid w:val="00805041"/>
    <w:rsid w:val="008061F5"/>
    <w:rsid w:val="00806D50"/>
    <w:rsid w:val="008123FF"/>
    <w:rsid w:val="00815C09"/>
    <w:rsid w:val="00816214"/>
    <w:rsid w:val="0081700B"/>
    <w:rsid w:val="008179D9"/>
    <w:rsid w:val="00834729"/>
    <w:rsid w:val="00835583"/>
    <w:rsid w:val="00837FEC"/>
    <w:rsid w:val="008412A8"/>
    <w:rsid w:val="008414F6"/>
    <w:rsid w:val="00842C67"/>
    <w:rsid w:val="00843968"/>
    <w:rsid w:val="008472E8"/>
    <w:rsid w:val="008477B5"/>
    <w:rsid w:val="00851B72"/>
    <w:rsid w:val="00852515"/>
    <w:rsid w:val="00855089"/>
    <w:rsid w:val="00864AAE"/>
    <w:rsid w:val="00865A7C"/>
    <w:rsid w:val="00866F86"/>
    <w:rsid w:val="008716C1"/>
    <w:rsid w:val="00872A13"/>
    <w:rsid w:val="008804A7"/>
    <w:rsid w:val="008808EB"/>
    <w:rsid w:val="00880F61"/>
    <w:rsid w:val="0089071A"/>
    <w:rsid w:val="008907D2"/>
    <w:rsid w:val="0089133F"/>
    <w:rsid w:val="00892391"/>
    <w:rsid w:val="00894F42"/>
    <w:rsid w:val="008978D4"/>
    <w:rsid w:val="008A06D3"/>
    <w:rsid w:val="008A5661"/>
    <w:rsid w:val="008B66DA"/>
    <w:rsid w:val="008B6B04"/>
    <w:rsid w:val="008C0CE0"/>
    <w:rsid w:val="008C3A65"/>
    <w:rsid w:val="008C60D6"/>
    <w:rsid w:val="008C73C9"/>
    <w:rsid w:val="008C7958"/>
    <w:rsid w:val="008D3BD5"/>
    <w:rsid w:val="008D5944"/>
    <w:rsid w:val="008D70C0"/>
    <w:rsid w:val="008D720A"/>
    <w:rsid w:val="008E1EE8"/>
    <w:rsid w:val="008E6141"/>
    <w:rsid w:val="008F4F51"/>
    <w:rsid w:val="008F5B8D"/>
    <w:rsid w:val="008F5C43"/>
    <w:rsid w:val="008F721D"/>
    <w:rsid w:val="0090053F"/>
    <w:rsid w:val="00900874"/>
    <w:rsid w:val="00904D82"/>
    <w:rsid w:val="00912D21"/>
    <w:rsid w:val="009140D7"/>
    <w:rsid w:val="0091441A"/>
    <w:rsid w:val="009160E1"/>
    <w:rsid w:val="00923800"/>
    <w:rsid w:val="00924219"/>
    <w:rsid w:val="00926592"/>
    <w:rsid w:val="00932203"/>
    <w:rsid w:val="00941C9C"/>
    <w:rsid w:val="0094537F"/>
    <w:rsid w:val="00945E6A"/>
    <w:rsid w:val="009470DC"/>
    <w:rsid w:val="009509CC"/>
    <w:rsid w:val="00950E69"/>
    <w:rsid w:val="00961154"/>
    <w:rsid w:val="009629C4"/>
    <w:rsid w:val="009638BB"/>
    <w:rsid w:val="00963C14"/>
    <w:rsid w:val="00964E65"/>
    <w:rsid w:val="00965F87"/>
    <w:rsid w:val="009729CA"/>
    <w:rsid w:val="00975460"/>
    <w:rsid w:val="0098121D"/>
    <w:rsid w:val="00985DF5"/>
    <w:rsid w:val="0098777E"/>
    <w:rsid w:val="00991EF7"/>
    <w:rsid w:val="009942AA"/>
    <w:rsid w:val="009949AE"/>
    <w:rsid w:val="009A1EDB"/>
    <w:rsid w:val="009A7D1C"/>
    <w:rsid w:val="009B17B8"/>
    <w:rsid w:val="009B4627"/>
    <w:rsid w:val="009B528C"/>
    <w:rsid w:val="009B69F2"/>
    <w:rsid w:val="009C0DB1"/>
    <w:rsid w:val="009C239F"/>
    <w:rsid w:val="009C4E53"/>
    <w:rsid w:val="009D1252"/>
    <w:rsid w:val="009D3302"/>
    <w:rsid w:val="009D3C36"/>
    <w:rsid w:val="009D3DD2"/>
    <w:rsid w:val="009D4BAA"/>
    <w:rsid w:val="009E061F"/>
    <w:rsid w:val="009F1DEA"/>
    <w:rsid w:val="009F3797"/>
    <w:rsid w:val="009F4C59"/>
    <w:rsid w:val="00A01572"/>
    <w:rsid w:val="00A015D4"/>
    <w:rsid w:val="00A06E97"/>
    <w:rsid w:val="00A074F3"/>
    <w:rsid w:val="00A07984"/>
    <w:rsid w:val="00A10E5E"/>
    <w:rsid w:val="00A12CBF"/>
    <w:rsid w:val="00A12DC0"/>
    <w:rsid w:val="00A1384D"/>
    <w:rsid w:val="00A141E5"/>
    <w:rsid w:val="00A14CE8"/>
    <w:rsid w:val="00A25B04"/>
    <w:rsid w:val="00A27A59"/>
    <w:rsid w:val="00A302DE"/>
    <w:rsid w:val="00A3560D"/>
    <w:rsid w:val="00A410F7"/>
    <w:rsid w:val="00A4578B"/>
    <w:rsid w:val="00A52B2E"/>
    <w:rsid w:val="00A54FD3"/>
    <w:rsid w:val="00A63834"/>
    <w:rsid w:val="00A71B1E"/>
    <w:rsid w:val="00A72185"/>
    <w:rsid w:val="00A750E3"/>
    <w:rsid w:val="00A763F2"/>
    <w:rsid w:val="00A767AF"/>
    <w:rsid w:val="00A82EFB"/>
    <w:rsid w:val="00A872B9"/>
    <w:rsid w:val="00A94254"/>
    <w:rsid w:val="00AA1103"/>
    <w:rsid w:val="00AA154A"/>
    <w:rsid w:val="00AA2BFC"/>
    <w:rsid w:val="00AA38CB"/>
    <w:rsid w:val="00AA5C37"/>
    <w:rsid w:val="00AA72BC"/>
    <w:rsid w:val="00AB10B0"/>
    <w:rsid w:val="00AB2936"/>
    <w:rsid w:val="00AB468B"/>
    <w:rsid w:val="00AC3202"/>
    <w:rsid w:val="00AD2B21"/>
    <w:rsid w:val="00AD413E"/>
    <w:rsid w:val="00AD6DDA"/>
    <w:rsid w:val="00AE3DB1"/>
    <w:rsid w:val="00AE50B9"/>
    <w:rsid w:val="00AE7998"/>
    <w:rsid w:val="00AE7C5C"/>
    <w:rsid w:val="00AF24C8"/>
    <w:rsid w:val="00AF6D42"/>
    <w:rsid w:val="00AF7EE6"/>
    <w:rsid w:val="00B02E28"/>
    <w:rsid w:val="00B11559"/>
    <w:rsid w:val="00B11842"/>
    <w:rsid w:val="00B12FF2"/>
    <w:rsid w:val="00B1355C"/>
    <w:rsid w:val="00B1572A"/>
    <w:rsid w:val="00B166B2"/>
    <w:rsid w:val="00B17216"/>
    <w:rsid w:val="00B2667B"/>
    <w:rsid w:val="00B27C1A"/>
    <w:rsid w:val="00B30017"/>
    <w:rsid w:val="00B30DD6"/>
    <w:rsid w:val="00B31099"/>
    <w:rsid w:val="00B32623"/>
    <w:rsid w:val="00B40BB2"/>
    <w:rsid w:val="00B45A7D"/>
    <w:rsid w:val="00B45DE1"/>
    <w:rsid w:val="00B478A3"/>
    <w:rsid w:val="00B50E0D"/>
    <w:rsid w:val="00B51641"/>
    <w:rsid w:val="00B5646D"/>
    <w:rsid w:val="00B61038"/>
    <w:rsid w:val="00B61503"/>
    <w:rsid w:val="00B6362A"/>
    <w:rsid w:val="00B65B5B"/>
    <w:rsid w:val="00B7031C"/>
    <w:rsid w:val="00B736BA"/>
    <w:rsid w:val="00B74E51"/>
    <w:rsid w:val="00B805EA"/>
    <w:rsid w:val="00B80E6C"/>
    <w:rsid w:val="00B8397A"/>
    <w:rsid w:val="00B84B40"/>
    <w:rsid w:val="00B86E1E"/>
    <w:rsid w:val="00B93FB4"/>
    <w:rsid w:val="00B944B0"/>
    <w:rsid w:val="00B946E1"/>
    <w:rsid w:val="00B94E2B"/>
    <w:rsid w:val="00B9768D"/>
    <w:rsid w:val="00BA086B"/>
    <w:rsid w:val="00BB0324"/>
    <w:rsid w:val="00BB19EE"/>
    <w:rsid w:val="00BB2D3A"/>
    <w:rsid w:val="00BB40D4"/>
    <w:rsid w:val="00BB4863"/>
    <w:rsid w:val="00BB4B03"/>
    <w:rsid w:val="00BC0DB9"/>
    <w:rsid w:val="00BC0E1C"/>
    <w:rsid w:val="00BC2650"/>
    <w:rsid w:val="00BC6C82"/>
    <w:rsid w:val="00BD2733"/>
    <w:rsid w:val="00BD2783"/>
    <w:rsid w:val="00BD6B91"/>
    <w:rsid w:val="00BD6BCF"/>
    <w:rsid w:val="00BE418F"/>
    <w:rsid w:val="00BE5C0C"/>
    <w:rsid w:val="00BE6A2E"/>
    <w:rsid w:val="00BF14F8"/>
    <w:rsid w:val="00BF6CE5"/>
    <w:rsid w:val="00BF6CE7"/>
    <w:rsid w:val="00BF7938"/>
    <w:rsid w:val="00C01F92"/>
    <w:rsid w:val="00C03203"/>
    <w:rsid w:val="00C13BA8"/>
    <w:rsid w:val="00C21484"/>
    <w:rsid w:val="00C21AE0"/>
    <w:rsid w:val="00C243D6"/>
    <w:rsid w:val="00C24B1C"/>
    <w:rsid w:val="00C33F17"/>
    <w:rsid w:val="00C40470"/>
    <w:rsid w:val="00C45276"/>
    <w:rsid w:val="00C460E0"/>
    <w:rsid w:val="00C4664A"/>
    <w:rsid w:val="00C5188B"/>
    <w:rsid w:val="00C5439B"/>
    <w:rsid w:val="00C55B4D"/>
    <w:rsid w:val="00C57707"/>
    <w:rsid w:val="00C57715"/>
    <w:rsid w:val="00C600C9"/>
    <w:rsid w:val="00C60DD3"/>
    <w:rsid w:val="00C620E1"/>
    <w:rsid w:val="00C626DD"/>
    <w:rsid w:val="00C62B16"/>
    <w:rsid w:val="00C6645D"/>
    <w:rsid w:val="00C66946"/>
    <w:rsid w:val="00C67461"/>
    <w:rsid w:val="00C77B0E"/>
    <w:rsid w:val="00C82D55"/>
    <w:rsid w:val="00C830CE"/>
    <w:rsid w:val="00C85C69"/>
    <w:rsid w:val="00C8731A"/>
    <w:rsid w:val="00C9666F"/>
    <w:rsid w:val="00C96FC6"/>
    <w:rsid w:val="00C97304"/>
    <w:rsid w:val="00CA46A6"/>
    <w:rsid w:val="00CA5342"/>
    <w:rsid w:val="00CA6C7C"/>
    <w:rsid w:val="00CB0727"/>
    <w:rsid w:val="00CB1F4A"/>
    <w:rsid w:val="00CB5C63"/>
    <w:rsid w:val="00CB7630"/>
    <w:rsid w:val="00CC08CD"/>
    <w:rsid w:val="00CC2CBE"/>
    <w:rsid w:val="00CC2D90"/>
    <w:rsid w:val="00CC5384"/>
    <w:rsid w:val="00CC55A0"/>
    <w:rsid w:val="00CD2047"/>
    <w:rsid w:val="00CD46CC"/>
    <w:rsid w:val="00CD6F10"/>
    <w:rsid w:val="00CE0411"/>
    <w:rsid w:val="00CE2B8C"/>
    <w:rsid w:val="00CE64BE"/>
    <w:rsid w:val="00CE779A"/>
    <w:rsid w:val="00CE7A77"/>
    <w:rsid w:val="00CF0135"/>
    <w:rsid w:val="00CF1D2F"/>
    <w:rsid w:val="00D048A8"/>
    <w:rsid w:val="00D135EA"/>
    <w:rsid w:val="00D14126"/>
    <w:rsid w:val="00D14620"/>
    <w:rsid w:val="00D17EA3"/>
    <w:rsid w:val="00D21DF5"/>
    <w:rsid w:val="00D27B5E"/>
    <w:rsid w:val="00D35220"/>
    <w:rsid w:val="00D36A01"/>
    <w:rsid w:val="00D36C7D"/>
    <w:rsid w:val="00D3758A"/>
    <w:rsid w:val="00D4047F"/>
    <w:rsid w:val="00D42822"/>
    <w:rsid w:val="00D507BC"/>
    <w:rsid w:val="00D51057"/>
    <w:rsid w:val="00D5610E"/>
    <w:rsid w:val="00D61890"/>
    <w:rsid w:val="00D67C86"/>
    <w:rsid w:val="00D72A4E"/>
    <w:rsid w:val="00D74A7A"/>
    <w:rsid w:val="00D80004"/>
    <w:rsid w:val="00D90867"/>
    <w:rsid w:val="00D92EDE"/>
    <w:rsid w:val="00DA0A30"/>
    <w:rsid w:val="00DA4C72"/>
    <w:rsid w:val="00DA4D45"/>
    <w:rsid w:val="00DA77BC"/>
    <w:rsid w:val="00DB0F8A"/>
    <w:rsid w:val="00DB4C69"/>
    <w:rsid w:val="00DB6CC5"/>
    <w:rsid w:val="00DB6D10"/>
    <w:rsid w:val="00DB6F80"/>
    <w:rsid w:val="00DC4BFE"/>
    <w:rsid w:val="00DC5394"/>
    <w:rsid w:val="00DC613F"/>
    <w:rsid w:val="00DC68CF"/>
    <w:rsid w:val="00DD0898"/>
    <w:rsid w:val="00DD194A"/>
    <w:rsid w:val="00DD6627"/>
    <w:rsid w:val="00DD6A90"/>
    <w:rsid w:val="00DD7EF0"/>
    <w:rsid w:val="00DE35D4"/>
    <w:rsid w:val="00DE4DC9"/>
    <w:rsid w:val="00DF02F1"/>
    <w:rsid w:val="00DF0A2A"/>
    <w:rsid w:val="00DF1E36"/>
    <w:rsid w:val="00DF2AF9"/>
    <w:rsid w:val="00E019FA"/>
    <w:rsid w:val="00E01A9C"/>
    <w:rsid w:val="00E032B7"/>
    <w:rsid w:val="00E0475C"/>
    <w:rsid w:val="00E1019F"/>
    <w:rsid w:val="00E217D1"/>
    <w:rsid w:val="00E261C5"/>
    <w:rsid w:val="00E30675"/>
    <w:rsid w:val="00E35CC2"/>
    <w:rsid w:val="00E4084C"/>
    <w:rsid w:val="00E475BC"/>
    <w:rsid w:val="00E611CB"/>
    <w:rsid w:val="00E62A27"/>
    <w:rsid w:val="00E6674E"/>
    <w:rsid w:val="00E73AC6"/>
    <w:rsid w:val="00E86710"/>
    <w:rsid w:val="00E86742"/>
    <w:rsid w:val="00E87A6A"/>
    <w:rsid w:val="00E92204"/>
    <w:rsid w:val="00E9678F"/>
    <w:rsid w:val="00E97498"/>
    <w:rsid w:val="00E97C2F"/>
    <w:rsid w:val="00EA2F23"/>
    <w:rsid w:val="00EA5B27"/>
    <w:rsid w:val="00EB268A"/>
    <w:rsid w:val="00EB7D04"/>
    <w:rsid w:val="00EC278B"/>
    <w:rsid w:val="00EC2813"/>
    <w:rsid w:val="00EC506C"/>
    <w:rsid w:val="00EC6433"/>
    <w:rsid w:val="00ED29AF"/>
    <w:rsid w:val="00ED31FA"/>
    <w:rsid w:val="00ED3CFE"/>
    <w:rsid w:val="00EE0CBF"/>
    <w:rsid w:val="00EE262C"/>
    <w:rsid w:val="00EE575D"/>
    <w:rsid w:val="00EE5D8E"/>
    <w:rsid w:val="00EF04CE"/>
    <w:rsid w:val="00EF59B2"/>
    <w:rsid w:val="00EF6698"/>
    <w:rsid w:val="00F03F3C"/>
    <w:rsid w:val="00F110DB"/>
    <w:rsid w:val="00F1211C"/>
    <w:rsid w:val="00F12AA9"/>
    <w:rsid w:val="00F14047"/>
    <w:rsid w:val="00F1542F"/>
    <w:rsid w:val="00F17723"/>
    <w:rsid w:val="00F207AC"/>
    <w:rsid w:val="00F21A7A"/>
    <w:rsid w:val="00F35568"/>
    <w:rsid w:val="00F37890"/>
    <w:rsid w:val="00F407DE"/>
    <w:rsid w:val="00F40934"/>
    <w:rsid w:val="00F4213D"/>
    <w:rsid w:val="00F43F76"/>
    <w:rsid w:val="00F443B1"/>
    <w:rsid w:val="00F44AD9"/>
    <w:rsid w:val="00F51E77"/>
    <w:rsid w:val="00F53313"/>
    <w:rsid w:val="00F55678"/>
    <w:rsid w:val="00F62A41"/>
    <w:rsid w:val="00F6348F"/>
    <w:rsid w:val="00F66EC6"/>
    <w:rsid w:val="00F72F31"/>
    <w:rsid w:val="00F73344"/>
    <w:rsid w:val="00F767AB"/>
    <w:rsid w:val="00F82911"/>
    <w:rsid w:val="00F839EC"/>
    <w:rsid w:val="00F86A06"/>
    <w:rsid w:val="00F86DE3"/>
    <w:rsid w:val="00F86E9E"/>
    <w:rsid w:val="00F92BF0"/>
    <w:rsid w:val="00F934B7"/>
    <w:rsid w:val="00F93D31"/>
    <w:rsid w:val="00F93F89"/>
    <w:rsid w:val="00F9559B"/>
    <w:rsid w:val="00F96EDE"/>
    <w:rsid w:val="00F970F9"/>
    <w:rsid w:val="00FA0872"/>
    <w:rsid w:val="00FA0959"/>
    <w:rsid w:val="00FA5051"/>
    <w:rsid w:val="00FB3D25"/>
    <w:rsid w:val="00FB5194"/>
    <w:rsid w:val="00FB6CB7"/>
    <w:rsid w:val="00FB793F"/>
    <w:rsid w:val="00FC11E5"/>
    <w:rsid w:val="00FC34CA"/>
    <w:rsid w:val="00FC424A"/>
    <w:rsid w:val="00FD4730"/>
    <w:rsid w:val="00FD4F5B"/>
    <w:rsid w:val="00FD7446"/>
    <w:rsid w:val="00FE0EA5"/>
    <w:rsid w:val="00FE4442"/>
    <w:rsid w:val="00FE5DE4"/>
    <w:rsid w:val="00FF0E96"/>
    <w:rsid w:val="00FF7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1F2CA"/>
  <w15:docId w15:val="{038C7923-19AE-4B65-A869-C0BD7860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580"/>
    <w:rPr>
      <w:sz w:val="24"/>
      <w:szCs w:val="24"/>
      <w:lang w:val="en-CA" w:eastAsia="zh-CN"/>
    </w:rPr>
  </w:style>
  <w:style w:type="paragraph" w:styleId="Heading1">
    <w:name w:val="heading 1"/>
    <w:basedOn w:val="Normal"/>
    <w:next w:val="Normal"/>
    <w:link w:val="Heading1Char"/>
    <w:uiPriority w:val="1"/>
    <w:qFormat/>
    <w:rsid w:val="00205580"/>
    <w:pPr>
      <w:autoSpaceDE w:val="0"/>
      <w:autoSpaceDN w:val="0"/>
      <w:adjustRightInd w:val="0"/>
      <w:ind w:left="819" w:hanging="360"/>
      <w:outlineLvl w:val="0"/>
    </w:pPr>
    <w:rPr>
      <w:rFonts w:ascii="Arial" w:eastAsia="Times New Roman" w:hAnsi="Arial" w:cs="Arial"/>
      <w:b/>
      <w:bCs/>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580"/>
    <w:pPr>
      <w:tabs>
        <w:tab w:val="center" w:pos="4320"/>
        <w:tab w:val="right" w:pos="8640"/>
      </w:tabs>
    </w:pPr>
  </w:style>
  <w:style w:type="paragraph" w:styleId="Footer">
    <w:name w:val="footer"/>
    <w:basedOn w:val="Normal"/>
    <w:link w:val="FooterChar"/>
    <w:uiPriority w:val="99"/>
    <w:rsid w:val="00205580"/>
    <w:pPr>
      <w:tabs>
        <w:tab w:val="center" w:pos="4320"/>
        <w:tab w:val="right" w:pos="8640"/>
      </w:tabs>
    </w:pPr>
  </w:style>
  <w:style w:type="character" w:customStyle="1" w:styleId="FooterChar">
    <w:name w:val="Footer Char"/>
    <w:link w:val="Footer"/>
    <w:uiPriority w:val="99"/>
    <w:rsid w:val="00205580"/>
    <w:rPr>
      <w:sz w:val="24"/>
      <w:szCs w:val="24"/>
      <w:lang w:val="en-CA" w:eastAsia="zh-CN"/>
    </w:rPr>
  </w:style>
  <w:style w:type="character" w:customStyle="1" w:styleId="Normal1">
    <w:name w:val="Normal1"/>
    <w:rsid w:val="00205580"/>
    <w:rPr>
      <w:rFonts w:ascii="Arial" w:hAnsi="Arial"/>
      <w:noProof w:val="0"/>
      <w:sz w:val="24"/>
      <w:lang w:val="en-US"/>
    </w:rPr>
  </w:style>
  <w:style w:type="paragraph" w:styleId="BalloonText">
    <w:name w:val="Balloon Text"/>
    <w:basedOn w:val="Normal"/>
    <w:link w:val="BalloonTextChar"/>
    <w:rsid w:val="00205580"/>
    <w:pPr>
      <w:widowControl w:val="0"/>
      <w:autoSpaceDE w:val="0"/>
      <w:autoSpaceDN w:val="0"/>
      <w:adjustRightInd w:val="0"/>
    </w:pPr>
    <w:rPr>
      <w:rFonts w:ascii="Lucida Grande" w:eastAsia="Times New Roman" w:hAnsi="Lucida Grande"/>
      <w:sz w:val="18"/>
      <w:szCs w:val="18"/>
      <w:lang w:val="en-US" w:eastAsia="en-US"/>
    </w:rPr>
  </w:style>
  <w:style w:type="character" w:customStyle="1" w:styleId="BalloonTextChar">
    <w:name w:val="Balloon Text Char"/>
    <w:link w:val="BalloonText"/>
    <w:rsid w:val="00205580"/>
    <w:rPr>
      <w:rFonts w:ascii="Lucida Grande" w:eastAsia="Times New Roman" w:hAnsi="Lucida Grande"/>
      <w:sz w:val="18"/>
      <w:szCs w:val="18"/>
    </w:rPr>
  </w:style>
  <w:style w:type="paragraph" w:styleId="BodyText">
    <w:name w:val="Body Text"/>
    <w:basedOn w:val="Normal"/>
    <w:link w:val="BodyTextChar"/>
    <w:uiPriority w:val="1"/>
    <w:qFormat/>
    <w:rsid w:val="00205580"/>
    <w:pPr>
      <w:autoSpaceDE w:val="0"/>
      <w:autoSpaceDN w:val="0"/>
      <w:adjustRightInd w:val="0"/>
      <w:ind w:left="366" w:hanging="360"/>
    </w:pPr>
    <w:rPr>
      <w:rFonts w:ascii="Arial" w:eastAsia="Times New Roman" w:hAnsi="Arial" w:cs="Arial"/>
      <w:sz w:val="16"/>
      <w:szCs w:val="16"/>
      <w:lang w:eastAsia="en-US"/>
    </w:rPr>
  </w:style>
  <w:style w:type="character" w:customStyle="1" w:styleId="BodyTextChar">
    <w:name w:val="Body Text Char"/>
    <w:link w:val="BodyText"/>
    <w:uiPriority w:val="1"/>
    <w:rsid w:val="00205580"/>
    <w:rPr>
      <w:rFonts w:ascii="Arial" w:eastAsia="Times New Roman" w:hAnsi="Arial" w:cs="Arial"/>
      <w:sz w:val="16"/>
      <w:szCs w:val="16"/>
      <w:lang w:val="en-CA"/>
    </w:rPr>
  </w:style>
  <w:style w:type="paragraph" w:customStyle="1" w:styleId="ColorfulList-Accent11">
    <w:name w:val="Colorful List - Accent 11"/>
    <w:basedOn w:val="Normal"/>
    <w:uiPriority w:val="34"/>
    <w:qFormat/>
    <w:rsid w:val="00205580"/>
    <w:pPr>
      <w:widowControl w:val="0"/>
      <w:autoSpaceDE w:val="0"/>
      <w:autoSpaceDN w:val="0"/>
      <w:adjustRightInd w:val="0"/>
      <w:ind w:left="720"/>
      <w:contextualSpacing/>
    </w:pPr>
    <w:rPr>
      <w:rFonts w:ascii="Courier New" w:eastAsia="Times New Roman" w:hAnsi="Courier New"/>
      <w:lang w:val="en-US" w:eastAsia="en-US"/>
    </w:rPr>
  </w:style>
  <w:style w:type="character" w:customStyle="1" w:styleId="desc">
    <w:name w:val="desc"/>
    <w:basedOn w:val="DefaultParagraphFont"/>
    <w:rsid w:val="00205580"/>
  </w:style>
  <w:style w:type="character" w:styleId="FootnoteReference">
    <w:name w:val="footnote reference"/>
    <w:rsid w:val="00205580"/>
  </w:style>
  <w:style w:type="character" w:customStyle="1" w:styleId="ftr">
    <w:name w:val="ftr"/>
    <w:basedOn w:val="DefaultParagraphFont"/>
    <w:rsid w:val="00205580"/>
  </w:style>
  <w:style w:type="character" w:customStyle="1" w:styleId="Heading1Char">
    <w:name w:val="Heading 1 Char"/>
    <w:link w:val="Heading1"/>
    <w:uiPriority w:val="1"/>
    <w:rsid w:val="00205580"/>
    <w:rPr>
      <w:rFonts w:ascii="Arial" w:eastAsia="Times New Roman" w:hAnsi="Arial" w:cs="Arial"/>
      <w:b/>
      <w:bCs/>
      <w:sz w:val="16"/>
      <w:szCs w:val="16"/>
      <w:lang w:val="en-CA"/>
    </w:rPr>
  </w:style>
  <w:style w:type="character" w:styleId="Hyperlink">
    <w:name w:val="Hyperlink"/>
    <w:uiPriority w:val="99"/>
    <w:unhideWhenUsed/>
    <w:rsid w:val="00205580"/>
    <w:rPr>
      <w:color w:val="0000FF"/>
      <w:u w:val="single"/>
    </w:rPr>
  </w:style>
  <w:style w:type="character" w:styleId="PageNumber">
    <w:name w:val="page number"/>
    <w:basedOn w:val="DefaultParagraphFont"/>
    <w:rsid w:val="00205580"/>
  </w:style>
  <w:style w:type="paragraph" w:customStyle="1" w:styleId="Petroff1">
    <w:name w:val="Petroff 1"/>
    <w:basedOn w:val="Normal"/>
    <w:rsid w:val="00205580"/>
    <w:pPr>
      <w:widowControl w:val="0"/>
      <w:autoSpaceDE w:val="0"/>
      <w:autoSpaceDN w:val="0"/>
      <w:adjustRightInd w:val="0"/>
      <w:outlineLvl w:val="0"/>
    </w:pPr>
    <w:rPr>
      <w:rFonts w:ascii="Courier New" w:eastAsia="Times New Roman" w:hAnsi="Courier New"/>
      <w:b/>
      <w:bCs/>
      <w:lang w:val="en-US" w:eastAsia="en-US"/>
    </w:rPr>
  </w:style>
  <w:style w:type="paragraph" w:customStyle="1" w:styleId="Petroff2">
    <w:name w:val="Petroff 2"/>
    <w:basedOn w:val="Normal"/>
    <w:rsid w:val="00205580"/>
    <w:pPr>
      <w:widowControl w:val="0"/>
      <w:autoSpaceDE w:val="0"/>
      <w:autoSpaceDN w:val="0"/>
      <w:adjustRightInd w:val="0"/>
      <w:outlineLvl w:val="1"/>
    </w:pPr>
    <w:rPr>
      <w:rFonts w:ascii="Courier New" w:eastAsia="Times New Roman" w:hAnsi="Courier New"/>
      <w:b/>
      <w:bCs/>
      <w:lang w:val="en-US" w:eastAsia="en-US"/>
    </w:rPr>
  </w:style>
  <w:style w:type="paragraph" w:customStyle="1" w:styleId="Petroff3">
    <w:name w:val="Petroff 3"/>
    <w:basedOn w:val="Normal"/>
    <w:rsid w:val="00205580"/>
    <w:pPr>
      <w:widowControl w:val="0"/>
      <w:autoSpaceDE w:val="0"/>
      <w:autoSpaceDN w:val="0"/>
      <w:adjustRightInd w:val="0"/>
      <w:outlineLvl w:val="2"/>
    </w:pPr>
    <w:rPr>
      <w:rFonts w:ascii="Courier New" w:eastAsia="Times New Roman" w:hAnsi="Courier New"/>
      <w:lang w:val="en-US" w:eastAsia="en-US"/>
    </w:rPr>
  </w:style>
  <w:style w:type="paragraph" w:customStyle="1" w:styleId="Petroff4">
    <w:name w:val="Petroff 4"/>
    <w:basedOn w:val="Normal"/>
    <w:rsid w:val="00205580"/>
    <w:pPr>
      <w:widowControl w:val="0"/>
      <w:autoSpaceDE w:val="0"/>
      <w:autoSpaceDN w:val="0"/>
      <w:adjustRightInd w:val="0"/>
      <w:outlineLvl w:val="3"/>
    </w:pPr>
    <w:rPr>
      <w:rFonts w:ascii="Verdana" w:eastAsia="Times New Roman" w:hAnsi="Verdana"/>
      <w:sz w:val="20"/>
      <w:lang w:val="en-US" w:eastAsia="en-US"/>
    </w:rPr>
  </w:style>
  <w:style w:type="paragraph" w:customStyle="1" w:styleId="Petroff5">
    <w:name w:val="Petroff 5"/>
    <w:basedOn w:val="Normal"/>
    <w:rsid w:val="00205580"/>
    <w:pPr>
      <w:widowControl w:val="0"/>
      <w:autoSpaceDE w:val="0"/>
      <w:autoSpaceDN w:val="0"/>
      <w:adjustRightInd w:val="0"/>
      <w:outlineLvl w:val="4"/>
    </w:pPr>
    <w:rPr>
      <w:rFonts w:ascii="Courier New" w:eastAsia="Times New Roman" w:hAnsi="Courier New"/>
      <w:lang w:val="en-US" w:eastAsia="en-US"/>
    </w:rPr>
  </w:style>
  <w:style w:type="paragraph" w:customStyle="1" w:styleId="Petroff6">
    <w:name w:val="Petroff 6"/>
    <w:basedOn w:val="Normal"/>
    <w:rsid w:val="00205580"/>
    <w:pPr>
      <w:widowControl w:val="0"/>
      <w:autoSpaceDE w:val="0"/>
      <w:autoSpaceDN w:val="0"/>
      <w:adjustRightInd w:val="0"/>
      <w:ind w:left="3600" w:hanging="720"/>
      <w:outlineLvl w:val="5"/>
    </w:pPr>
    <w:rPr>
      <w:rFonts w:ascii="Courier New" w:eastAsia="Times New Roman" w:hAnsi="Courier New"/>
      <w:lang w:val="en-US" w:eastAsia="en-US"/>
    </w:rPr>
  </w:style>
  <w:style w:type="paragraph" w:customStyle="1" w:styleId="Petroff7">
    <w:name w:val="Petroff 7"/>
    <w:basedOn w:val="Normal"/>
    <w:rsid w:val="00205580"/>
    <w:pPr>
      <w:widowControl w:val="0"/>
      <w:autoSpaceDE w:val="0"/>
      <w:autoSpaceDN w:val="0"/>
      <w:adjustRightInd w:val="0"/>
      <w:ind w:left="4320" w:hanging="720"/>
      <w:outlineLvl w:val="6"/>
    </w:pPr>
    <w:rPr>
      <w:rFonts w:ascii="Courier New" w:eastAsia="Times New Roman" w:hAnsi="Courier New"/>
      <w:lang w:val="en-US" w:eastAsia="en-US"/>
    </w:rPr>
  </w:style>
  <w:style w:type="paragraph" w:customStyle="1" w:styleId="SpecSN">
    <w:name w:val="Spec SN"/>
    <w:basedOn w:val="Normal"/>
    <w:next w:val="Normal"/>
    <w:autoRedefine/>
    <w:qFormat/>
    <w:rsid w:val="00205580"/>
    <w:pPr>
      <w:keepNext/>
      <w:keepLines/>
      <w:widowControl w:val="0"/>
      <w:pBdr>
        <w:top w:val="single" w:sz="4" w:space="1" w:color="auto"/>
        <w:left w:val="single" w:sz="4" w:space="0" w:color="auto"/>
        <w:bottom w:val="single" w:sz="4" w:space="1" w:color="auto"/>
        <w:right w:val="single" w:sz="4" w:space="4" w:color="auto"/>
      </w:pBdr>
      <w:spacing w:before="160" w:after="160"/>
      <w:ind w:left="547" w:right="331"/>
      <w:outlineLvl w:val="7"/>
    </w:pPr>
    <w:rPr>
      <w:rFonts w:eastAsia="Times New Roman"/>
      <w:snapToGrid w:val="0"/>
      <w:color w:val="0070C0"/>
      <w:sz w:val="20"/>
      <w:szCs w:val="20"/>
      <w:lang w:eastAsia="en-US"/>
    </w:rPr>
  </w:style>
  <w:style w:type="paragraph" w:customStyle="1" w:styleId="StylePetroff2TimesNewRoman10ptNotBold1">
    <w:name w:val="Style Petroff 2 + Times New Roman 10 pt Not Bold1"/>
    <w:basedOn w:val="Petroff2"/>
    <w:rsid w:val="00205580"/>
    <w:pPr>
      <w:numPr>
        <w:numId w:val="9"/>
      </w:numPr>
    </w:pPr>
    <w:rPr>
      <w:rFonts w:ascii="Times New Roman" w:hAnsi="Times New Roman"/>
      <w:b w:val="0"/>
      <w:bCs w:val="0"/>
      <w:sz w:val="20"/>
    </w:rPr>
  </w:style>
  <w:style w:type="paragraph" w:customStyle="1" w:styleId="StylePetroff3TimesNewRoman10pt">
    <w:name w:val="Style Petroff 3 + Times New Roman 10 pt"/>
    <w:basedOn w:val="Petroff3"/>
    <w:rsid w:val="00205580"/>
    <w:pPr>
      <w:numPr>
        <w:ilvl w:val="2"/>
        <w:numId w:val="10"/>
      </w:numPr>
      <w:spacing w:before="240"/>
    </w:pPr>
    <w:rPr>
      <w:rFonts w:ascii="Verdana" w:hAnsi="Verdana"/>
      <w:sz w:val="20"/>
    </w:rPr>
  </w:style>
  <w:style w:type="paragraph" w:customStyle="1" w:styleId="Styleheading4331">
    <w:name w:val="Style heading 4 3.3.1"/>
    <w:basedOn w:val="StylePetroff3TimesNewRoman10pt"/>
    <w:qFormat/>
    <w:rsid w:val="004719D9"/>
  </w:style>
  <w:style w:type="paragraph" w:customStyle="1" w:styleId="StyleLeft1">
    <w:name w:val="Style Left:  1&quot;"/>
    <w:basedOn w:val="Normal"/>
    <w:rsid w:val="00205580"/>
    <w:pPr>
      <w:ind w:left="1440"/>
    </w:pPr>
    <w:rPr>
      <w:rFonts w:ascii="Verdana" w:eastAsia="Times New Roman" w:hAnsi="Verdana"/>
      <w:sz w:val="20"/>
      <w:szCs w:val="20"/>
    </w:rPr>
  </w:style>
  <w:style w:type="paragraph" w:customStyle="1" w:styleId="StyleLeft125">
    <w:name w:val="Style Left:  1.25&quot;"/>
    <w:basedOn w:val="Normal"/>
    <w:rsid w:val="00205580"/>
    <w:pPr>
      <w:tabs>
        <w:tab w:val="left" w:pos="3600"/>
        <w:tab w:val="left" w:pos="8640"/>
      </w:tabs>
      <w:ind w:left="1800"/>
    </w:pPr>
    <w:rPr>
      <w:rFonts w:ascii="Verdana" w:eastAsia="Times New Roman" w:hAnsi="Verdana"/>
      <w:sz w:val="20"/>
      <w:szCs w:val="20"/>
    </w:rPr>
  </w:style>
  <w:style w:type="paragraph" w:customStyle="1" w:styleId="StylePetroff1Verdana10pt">
    <w:name w:val="Style Petroff 1 + Verdana 10 pt"/>
    <w:basedOn w:val="Petroff1"/>
    <w:rsid w:val="00205580"/>
    <w:pPr>
      <w:numPr>
        <w:numId w:val="8"/>
      </w:numPr>
    </w:pPr>
    <w:rPr>
      <w:rFonts w:ascii="Verdana" w:hAnsi="Verdana"/>
      <w:sz w:val="20"/>
    </w:rPr>
  </w:style>
  <w:style w:type="paragraph" w:customStyle="1" w:styleId="StylePetroff2TimesNewRoman10ptNotBold">
    <w:name w:val="Style Petroff 2 + Times New Roman 10 pt Not Bold"/>
    <w:basedOn w:val="Petroff2"/>
    <w:rsid w:val="005C73F6"/>
    <w:pPr>
      <w:tabs>
        <w:tab w:val="left" w:pos="720"/>
      </w:tabs>
    </w:pPr>
    <w:rPr>
      <w:rFonts w:ascii="Verdana" w:hAnsi="Verdana"/>
      <w:bCs w:val="0"/>
      <w:sz w:val="20"/>
    </w:rPr>
  </w:style>
  <w:style w:type="paragraph" w:customStyle="1" w:styleId="StylePetroff2TimesNewRoman10ptNotBoldLeft05Ha">
    <w:name w:val="Style Petroff 2 + Times New Roman 10 pt Not Bold Left:  0.5&quot; Ha..."/>
    <w:basedOn w:val="Petroff2"/>
    <w:rsid w:val="00205580"/>
    <w:pPr>
      <w:tabs>
        <w:tab w:val="left" w:pos="1440"/>
      </w:tabs>
      <w:spacing w:before="240"/>
    </w:pPr>
    <w:rPr>
      <w:rFonts w:ascii="Times New Roman" w:hAnsi="Times New Roman"/>
      <w:b w:val="0"/>
      <w:bCs w:val="0"/>
      <w:sz w:val="20"/>
      <w:szCs w:val="20"/>
    </w:rPr>
  </w:style>
  <w:style w:type="paragraph" w:customStyle="1" w:styleId="StyleSpecSNVerdana">
    <w:name w:val="Style Spec SN + Verdana"/>
    <w:basedOn w:val="SpecSN"/>
    <w:rsid w:val="00205580"/>
    <w:rPr>
      <w:rFonts w:ascii="Verdana" w:hAnsi="Verdana"/>
      <w:i/>
      <w:color w:val="BFBFBF"/>
    </w:rPr>
  </w:style>
  <w:style w:type="paragraph" w:customStyle="1" w:styleId="StyleStylePetroff2TimesNewRoman10ptNotBoldLeft05">
    <w:name w:val="Style Style Petroff 2 + Times New Roman 10 pt Not Bold Left:  0.5&quot; ..."/>
    <w:basedOn w:val="StylePetroff2TimesNewRoman10ptNotBoldLeft05Ha"/>
    <w:autoRedefine/>
    <w:rsid w:val="005C73F6"/>
    <w:pPr>
      <w:numPr>
        <w:ilvl w:val="2"/>
        <w:numId w:val="11"/>
      </w:numPr>
      <w:tabs>
        <w:tab w:val="clear" w:pos="1440"/>
      </w:tabs>
      <w:spacing w:before="0"/>
    </w:pPr>
    <w:rPr>
      <w:rFonts w:ascii="Verdana" w:hAnsi="Verdana"/>
    </w:rPr>
  </w:style>
  <w:style w:type="paragraph" w:customStyle="1" w:styleId="StyleStylePetroff2TimesNewRoman10ptNotBoldLeft051">
    <w:name w:val="Style Style Petroff 2 + Times New Roman 10 pt Not Bold Left:  0.5&quot; ...1"/>
    <w:basedOn w:val="StylePetroff2TimesNewRoman10ptNotBoldLeft05Ha"/>
    <w:rsid w:val="00431623"/>
    <w:pPr>
      <w:spacing w:before="0"/>
    </w:pPr>
    <w:rPr>
      <w:rFonts w:ascii="Verdana" w:hAnsi="Verdana"/>
      <w:b/>
    </w:rPr>
  </w:style>
  <w:style w:type="paragraph" w:customStyle="1" w:styleId="StyleStylePetroff2TimesNewRoman10ptNotBoldLeft0510">
    <w:name w:val="Style Style Petroff 2 + Times New Roman 10 pt Not Bold Left:  0.5&quot; ...10"/>
    <w:basedOn w:val="StylePetroff2TimesNewRoman10ptNotBoldLeft05Ha"/>
    <w:rsid w:val="00205580"/>
    <w:pPr>
      <w:spacing w:before="0"/>
    </w:pPr>
    <w:rPr>
      <w:rFonts w:ascii="Verdana" w:hAnsi="Verdana"/>
    </w:rPr>
  </w:style>
  <w:style w:type="paragraph" w:customStyle="1" w:styleId="StyleStylePetroff2TimesNewRoman10ptNotBoldLeft052">
    <w:name w:val="Style Style Petroff 2 + Times New Roman 10 pt Not Bold Left:  0.5&quot; ...2"/>
    <w:basedOn w:val="StylePetroff2TimesNewRoman10ptNotBoldLeft05Ha"/>
    <w:rsid w:val="00205580"/>
    <w:pPr>
      <w:spacing w:before="60"/>
    </w:pPr>
    <w:rPr>
      <w:rFonts w:ascii="Verdana" w:hAnsi="Verdana"/>
    </w:rPr>
  </w:style>
  <w:style w:type="paragraph" w:customStyle="1" w:styleId="StyleStylePetroff2TimesNewRoman10ptNotBoldLeft053">
    <w:name w:val="Style Style Petroff 2 + Times New Roman 10 pt Not Bold Left:  0.5&quot; ...3"/>
    <w:basedOn w:val="StylePetroff2TimesNewRoman10ptNotBoldLeft05Ha"/>
    <w:rsid w:val="00205580"/>
    <w:pPr>
      <w:spacing w:before="60"/>
    </w:pPr>
    <w:rPr>
      <w:rFonts w:ascii="Verdana" w:hAnsi="Verdana"/>
    </w:rPr>
  </w:style>
  <w:style w:type="paragraph" w:customStyle="1" w:styleId="StyleStylePetroff2TimesNewRoman10ptNotBoldLeft054">
    <w:name w:val="Style Style Petroff 2 + Times New Roman 10 pt Not Bold Left:  0.5&quot; ...4"/>
    <w:basedOn w:val="StylePetroff2TimesNewRoman10ptNotBoldLeft05Ha"/>
    <w:rsid w:val="00205580"/>
    <w:pPr>
      <w:spacing w:line="720" w:lineRule="auto"/>
    </w:pPr>
    <w:rPr>
      <w:rFonts w:ascii="Verdana" w:hAnsi="Verdana"/>
    </w:rPr>
  </w:style>
  <w:style w:type="paragraph" w:customStyle="1" w:styleId="StyleStylePetroff2TimesNewRoman10ptNotBoldLeft055">
    <w:name w:val="Style Style Petroff 2 + Times New Roman 10 pt Not Bold Left:  0.5&quot; ...5"/>
    <w:basedOn w:val="StylePetroff2TimesNewRoman10ptNotBoldLeft05Ha"/>
    <w:rsid w:val="00205580"/>
    <w:pPr>
      <w:spacing w:before="60" w:line="240" w:lineRule="atLeast"/>
    </w:pPr>
    <w:rPr>
      <w:rFonts w:ascii="Verdana" w:hAnsi="Verdana"/>
    </w:rPr>
  </w:style>
  <w:style w:type="paragraph" w:customStyle="1" w:styleId="StyleStylePetroff2TimesNewRoman10ptNotBoldLeft056">
    <w:name w:val="Style Style Petroff 2 + Times New Roman 10 pt Not Bold Left:  0.5&quot; ...6"/>
    <w:basedOn w:val="StylePetroff2TimesNewRoman10ptNotBoldLeft05Ha"/>
    <w:rsid w:val="00205580"/>
    <w:pPr>
      <w:spacing w:after="60"/>
    </w:pPr>
    <w:rPr>
      <w:rFonts w:ascii="Verdana" w:hAnsi="Verdana"/>
    </w:rPr>
  </w:style>
  <w:style w:type="paragraph" w:customStyle="1" w:styleId="StyleStylePetroff2TimesNewRoman10ptNotBoldLeft057">
    <w:name w:val="Style Style Petroff 2 + Times New Roman 10 pt Not Bold Left:  0.5&quot; ...7"/>
    <w:basedOn w:val="StylePetroff2TimesNewRoman10ptNotBoldLeft05Ha"/>
    <w:rsid w:val="00205580"/>
    <w:rPr>
      <w:rFonts w:ascii="Verdana" w:hAnsi="Verdana"/>
    </w:rPr>
  </w:style>
  <w:style w:type="paragraph" w:customStyle="1" w:styleId="StyleStylePetroff2TimesNewRoman10ptNotBoldLeft058">
    <w:name w:val="Style Style Petroff 2 + Times New Roman 10 pt Not Bold Left:  0.5&quot; ...8"/>
    <w:basedOn w:val="StylePetroff2TimesNewRoman10ptNotBoldLeft05Ha"/>
    <w:rsid w:val="00205580"/>
    <w:pPr>
      <w:spacing w:line="160" w:lineRule="exact"/>
    </w:pPr>
    <w:rPr>
      <w:rFonts w:ascii="Verdana" w:hAnsi="Verdana"/>
    </w:rPr>
  </w:style>
  <w:style w:type="paragraph" w:customStyle="1" w:styleId="StyleStylePetroff2TimesNewRoman10ptNotBoldLeft059">
    <w:name w:val="Style Style Petroff 2 + Times New Roman 10 pt Not Bold Left:  0.5&quot; ...9"/>
    <w:basedOn w:val="StylePetroff2TimesNewRoman10ptNotBoldLeft05Ha"/>
    <w:rsid w:val="00205580"/>
    <w:pPr>
      <w:spacing w:before="0"/>
    </w:pPr>
    <w:rPr>
      <w:rFonts w:ascii="Verdana" w:hAnsi="Verdana"/>
    </w:rPr>
  </w:style>
  <w:style w:type="numbering" w:customStyle="1" w:styleId="Style1">
    <w:name w:val="Style1"/>
    <w:uiPriority w:val="99"/>
    <w:rsid w:val="00205580"/>
    <w:pPr>
      <w:numPr>
        <w:numId w:val="1"/>
      </w:numPr>
    </w:pPr>
  </w:style>
  <w:style w:type="paragraph" w:customStyle="1" w:styleId="Style4">
    <w:name w:val="Style4"/>
    <w:basedOn w:val="StylePetroff3TimesNewRoman10pt"/>
    <w:qFormat/>
    <w:rsid w:val="004719D9"/>
    <w:pPr>
      <w:numPr>
        <w:ilvl w:val="1"/>
        <w:numId w:val="2"/>
      </w:numPr>
      <w:tabs>
        <w:tab w:val="left" w:pos="8640"/>
      </w:tabs>
    </w:pPr>
  </w:style>
  <w:style w:type="paragraph" w:customStyle="1" w:styleId="Style112Before">
    <w:name w:val="Style1 12 Before"/>
    <w:basedOn w:val="StylePetroff2TimesNewRoman10ptNotBoldLeft05Ha"/>
    <w:qFormat/>
    <w:rsid w:val="00205580"/>
    <w:pPr>
      <w:numPr>
        <w:ilvl w:val="2"/>
        <w:numId w:val="14"/>
      </w:numPr>
      <w:tabs>
        <w:tab w:val="clear" w:pos="1440"/>
        <w:tab w:val="left" w:pos="5760"/>
      </w:tabs>
    </w:pPr>
    <w:rPr>
      <w:rFonts w:ascii="Verdana" w:hAnsi="Verdana"/>
    </w:rPr>
  </w:style>
  <w:style w:type="numbering" w:customStyle="1" w:styleId="Style2">
    <w:name w:val="Style2"/>
    <w:uiPriority w:val="99"/>
    <w:rsid w:val="00205580"/>
    <w:pPr>
      <w:numPr>
        <w:numId w:val="3"/>
      </w:numPr>
    </w:pPr>
  </w:style>
  <w:style w:type="numbering" w:customStyle="1" w:styleId="Style3">
    <w:name w:val="Style3"/>
    <w:uiPriority w:val="99"/>
    <w:rsid w:val="00205580"/>
    <w:pPr>
      <w:numPr>
        <w:numId w:val="4"/>
      </w:numPr>
    </w:pPr>
  </w:style>
  <w:style w:type="paragraph" w:customStyle="1" w:styleId="Style3Level5">
    <w:name w:val="Style3 Level 5"/>
    <w:basedOn w:val="StylePetroff3TimesNewRoman10pt"/>
    <w:qFormat/>
    <w:rsid w:val="00205580"/>
    <w:pPr>
      <w:numPr>
        <w:ilvl w:val="0"/>
        <w:numId w:val="0"/>
      </w:numPr>
    </w:pPr>
  </w:style>
  <w:style w:type="paragraph" w:customStyle="1" w:styleId="Style5">
    <w:name w:val="Style5"/>
    <w:basedOn w:val="StyleLeft125"/>
    <w:qFormat/>
    <w:rsid w:val="004719D9"/>
    <w:pPr>
      <w:ind w:left="2160"/>
    </w:pPr>
  </w:style>
  <w:style w:type="table" w:styleId="TableGrid">
    <w:name w:val="Table Grid"/>
    <w:basedOn w:val="TableNormal"/>
    <w:uiPriority w:val="39"/>
    <w:rsid w:val="002055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5580"/>
    <w:pPr>
      <w:autoSpaceDE w:val="0"/>
      <w:autoSpaceDN w:val="0"/>
      <w:adjustRightInd w:val="0"/>
    </w:pPr>
    <w:rPr>
      <w:rFonts w:eastAsia="Times New Roman"/>
      <w:lang w:eastAsia="en-US"/>
    </w:rPr>
  </w:style>
  <w:style w:type="numbering" w:customStyle="1" w:styleId="Style6">
    <w:name w:val="Style6"/>
    <w:uiPriority w:val="99"/>
    <w:rsid w:val="007E02F5"/>
    <w:pPr>
      <w:numPr>
        <w:numId w:val="5"/>
      </w:numPr>
    </w:pPr>
  </w:style>
  <w:style w:type="paragraph" w:styleId="ListParagraph">
    <w:name w:val="List Paragraph"/>
    <w:basedOn w:val="Normal"/>
    <w:uiPriority w:val="34"/>
    <w:qFormat/>
    <w:rsid w:val="004348B7"/>
    <w:pPr>
      <w:ind w:left="720"/>
      <w:contextualSpacing/>
    </w:pPr>
  </w:style>
  <w:style w:type="numbering" w:customStyle="1" w:styleId="StyleOutlinenumberedLatinVerdana10ptBoldLeft05">
    <w:name w:val="Style Outline numbered (Latin) Verdana 10 pt Bold Left:  0.5&quot; ..."/>
    <w:basedOn w:val="NoList"/>
    <w:rsid w:val="00205580"/>
    <w:pPr>
      <w:numPr>
        <w:numId w:val="6"/>
      </w:numPr>
    </w:pPr>
  </w:style>
  <w:style w:type="numbering" w:customStyle="1" w:styleId="StyleOutlinenumberedLatinVerdana10ptLeft1Hanging">
    <w:name w:val="Style Outline numbered (Latin) Verdana 10 pt Left:  1&quot; Hanging:..."/>
    <w:basedOn w:val="NoList"/>
    <w:rsid w:val="00205580"/>
    <w:pPr>
      <w:numPr>
        <w:numId w:val="7"/>
      </w:numPr>
    </w:pPr>
  </w:style>
  <w:style w:type="paragraph" w:customStyle="1" w:styleId="StyleStylePetroff3TimesNewRoman10ptBoldBefore0pt">
    <w:name w:val="Style Style Petroff 3 + Times New Roman 10 pt + Bold Before:  0 pt"/>
    <w:basedOn w:val="Petroff5"/>
    <w:rsid w:val="008412A8"/>
    <w:pPr>
      <w:numPr>
        <w:ilvl w:val="2"/>
        <w:numId w:val="13"/>
      </w:numPr>
    </w:pPr>
    <w:rPr>
      <w:rFonts w:ascii="Verdana" w:hAnsi="Verdana"/>
      <w:bCs/>
      <w:sz w:val="20"/>
      <w:szCs w:val="20"/>
    </w:rPr>
  </w:style>
  <w:style w:type="paragraph" w:customStyle="1" w:styleId="StyleStyleStylePetroff2TimesNewRoman10ptNotBoldLeft">
    <w:name w:val="Style Style Style Petroff 2 + Times New Roman 10 pt Not Bold Left: ..."/>
    <w:basedOn w:val="StyleStylePetroff2TimesNewRoman10ptNotBoldLeft05"/>
    <w:rsid w:val="00205580"/>
    <w:pPr>
      <w:numPr>
        <w:ilvl w:val="0"/>
        <w:numId w:val="12"/>
      </w:numPr>
    </w:pPr>
  </w:style>
  <w:style w:type="paragraph" w:customStyle="1" w:styleId="StyleStyleStylePetroff3TimesNewRoman10ptBoldBefore">
    <w:name w:val="Style Style Style Petroff 3 + Times New Roman 10 pt + Bold Before: ..."/>
    <w:basedOn w:val="Petroff4"/>
    <w:rsid w:val="00205580"/>
    <w:rPr>
      <w:bCs/>
    </w:rPr>
  </w:style>
  <w:style w:type="paragraph" w:customStyle="1" w:styleId="StyleStyle112BeforeBefore0pt">
    <w:name w:val="Style Style1 12 Before + Before:  0 pt"/>
    <w:basedOn w:val="Style112Before"/>
    <w:rsid w:val="00205580"/>
    <w:pPr>
      <w:numPr>
        <w:ilvl w:val="0"/>
        <w:numId w:val="0"/>
      </w:numPr>
      <w:tabs>
        <w:tab w:val="left" w:pos="1440"/>
      </w:tabs>
      <w:spacing w:before="0"/>
    </w:pPr>
  </w:style>
  <w:style w:type="paragraph" w:customStyle="1" w:styleId="StyleStyleStylePetroff3TimesNewRoman10ptBoldBefore1">
    <w:name w:val="Style Style Style Petroff 3 + Times New Roman 10 pt + Bold Before: ...1"/>
    <w:basedOn w:val="Petroff4"/>
    <w:rsid w:val="008412A8"/>
    <w:rPr>
      <w:bCs/>
    </w:rPr>
  </w:style>
  <w:style w:type="paragraph" w:customStyle="1" w:styleId="StyleStyleStylePetroff3TimesNewRoman10ptBoldBefore2">
    <w:name w:val="Style Style Style Petroff 3 + Times New Roman 10 pt + Bold Before: ...2"/>
    <w:basedOn w:val="Petroff5"/>
    <w:rsid w:val="008412A8"/>
    <w:rPr>
      <w:rFonts w:ascii="Verdana" w:hAnsi="Verdana"/>
      <w:bCs/>
      <w:sz w:val="20"/>
    </w:rPr>
  </w:style>
  <w:style w:type="paragraph" w:styleId="Revision">
    <w:name w:val="Revision"/>
    <w:hidden/>
    <w:uiPriority w:val="99"/>
    <w:semiHidden/>
    <w:rsid w:val="00165645"/>
    <w:rPr>
      <w:sz w:val="24"/>
      <w:szCs w:val="24"/>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790F-40C1-4215-8A63-6908B872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26</Pages>
  <Words>10754</Words>
  <Characters>61303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Durabond</Company>
  <LinksUpToDate>false</LinksUpToDate>
  <CharactersWithSpaces>71914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Butron</dc:creator>
  <cp:lastModifiedBy>Christine Asfour</cp:lastModifiedBy>
  <cp:revision>30</cp:revision>
  <cp:lastPrinted>2019-09-17T15:29:00Z</cp:lastPrinted>
  <dcterms:created xsi:type="dcterms:W3CDTF">2025-08-13T18:39:00Z</dcterms:created>
  <dcterms:modified xsi:type="dcterms:W3CDTF">2026-02-20T17:07:00Z</dcterms:modified>
</cp:coreProperties>
</file>